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spacing w:line="500" w:lineRule="exact"/>
        <w:outlineLvl w:val="0"/>
        <w:rPr>
          <w:rFonts w:hint="eastAsia" w:ascii="仿宋_GB2312" w:hAnsi="仿宋_GB2312" w:eastAsia="仿宋_GB2312" w:cs="仿宋_GB2312"/>
          <w:bCs/>
          <w:sz w:val="24"/>
          <w:szCs w:val="24"/>
          <w:highlight w:val="none"/>
          <w:lang w:val="en-US" w:eastAsia="zh-CN"/>
        </w:rPr>
      </w:pPr>
      <w:bookmarkStart w:id="0" w:name="_Hlk91450058"/>
      <w:r>
        <w:rPr>
          <w:rFonts w:hint="eastAsia" w:ascii="仿宋_GB2312" w:hAnsi="仿宋_GB2312" w:eastAsia="仿宋_GB2312" w:cs="仿宋_GB2312"/>
          <w:bCs/>
          <w:sz w:val="24"/>
          <w:szCs w:val="24"/>
          <w:highlight w:val="none"/>
        </w:rPr>
        <w:t>项目预算：</w:t>
      </w:r>
      <w:r>
        <w:rPr>
          <w:rFonts w:hint="eastAsia" w:ascii="仿宋_GB2312" w:hAnsi="仿宋_GB2312" w:eastAsia="仿宋_GB2312" w:cs="仿宋_GB2312"/>
          <w:bCs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24"/>
          <w:szCs w:val="24"/>
          <w:highlight w:val="none"/>
        </w:rPr>
        <w:t>万</w:t>
      </w:r>
      <w:r>
        <w:rPr>
          <w:rFonts w:hint="eastAsia" w:ascii="仿宋_GB2312" w:hAnsi="仿宋_GB2312" w:eastAsia="仿宋_GB2312" w:cs="仿宋_GB2312"/>
          <w:bCs/>
          <w:sz w:val="24"/>
          <w:szCs w:val="24"/>
          <w:highlight w:val="none"/>
          <w:lang w:val="en-US" w:eastAsia="zh-CN"/>
        </w:rPr>
        <w:t>元</w:t>
      </w:r>
    </w:p>
    <w:tbl>
      <w:tblPr>
        <w:tblStyle w:val="6"/>
        <w:tblW w:w="883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73"/>
        <w:gridCol w:w="1533"/>
        <w:gridCol w:w="1841"/>
        <w:gridCol w:w="9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项目名称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项目负责人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项目承担科室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项目预算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4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2024年出生缺陷防治相关宣传活动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刘佳欣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妇幼健康管理部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招标项目技术、商务及其他要求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说明：本章中“★”的条款为本项目的实质性要求条款，供应商应全部满足，否则其投标文件作无效处理。未标识符号的条款为一般参数条款。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一、技术服务要求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.结合活动主题，开展四川省首届出生缺陷防治科普作品征集、收集及评选工作，选取优质网络平台（通过我院审核），对各地选送作品组织网络展播和线上投票，根据网络投票结果组织入围作品创作机构进行现场答辩和专家评审，确定获奖作品名单并进行现场颁奖。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宣传活动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整体方案设计总体构思包括主题、篇章。亮点设计结合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主题，设计亮点环节。节目构成设计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内容要包括启动仪式、致辞讲话、现场答辩、专家评审、颁奖典礼等环节。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具有履行合同所必须的人员、设备和专业技术能力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，能及时响应采购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要求和协助处理突发事件等（提供承诺函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原件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具体包括：①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节目导演，需对活动节目亲临现场进行指导（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不少于4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。②主持人，完成整台活动的节目主持。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礼仪，不少于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名，完成活动安排相关礼仪服务（包括现场接待、活动签到、颁奖互动、引领引导）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4.活动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选址及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舞台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搭建。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根据活动要求进行选址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在全省任意市（州）、任意县（市、区）选址，包括三州地区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对采购方认为必要的活动场地考察进行相应的协助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②现场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活动场地设计布置及搭建。场地按照要求进行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布置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搭建（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包括舞台、大型LED显示屏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讲台、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桌子、板凳、导示牌、宣传海报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宣传展板等）；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活动整体设计大气素雅；LED主题背景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宣传展板等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设计，符合活动主题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，舞台搭建长度需大于LED显示屏长度。③导演、主持、礼仪、舞台、灯光、音响、配乐、视频音控、计时器、记分牌、专业道具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、节目安排等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，保障活动现场质量。④座牌、资料汇编、各种导示牌、主题喷绘、装饰、宣传海报、宣传展板、宣传折页、奖状奖牌奖品等，保障活动现场效果。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视频影视拍摄及制作。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现场摄影和录像：要求多机位、全方位超清拍摄记录活动全过程。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②VCR制作，配合活动需要录制宣传活动相关视频，包括前期筹备、活动花絮、网络投票、线上展播、现场答辩、专家评审、颁奖典礼等环节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并按要求完成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后期视频剪辑、包装制作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及相关平台推送宣传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6.活动氛围及新闻宣传。①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紧扣活动主题，开展相关宣传造势，增强人民群众参与度，营造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社会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参与出生缺陷防治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良好氛围。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 w:eastAsia="zh-CN"/>
        </w:rPr>
        <w:t>围绕活动主题，配合在省级及以上主流媒体（如川观新闻、健康报、人民日报等并通过我院审核）完成系列宣传报道。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二、商务要求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合作期限及方式。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合作时间为本合同生效之日起至20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24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年12月31日，在合作期限内，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供应商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根据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采购方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的要求承担2024年出生缺陷防治相关宣传活动的整体策划、执行事宜。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合作方式：合作期限内，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供应商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在接到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采购方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承办宣传活动相关需求通知后24小时内与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采购方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进行协商具体承办事宜，并在1天内向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采购方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提交项目实施方案，实施方案经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采购方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同意后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供应商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开始实施项目。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2.支付方式及条件。待合同生效之后，供应商将全额发票交采购方后的30个工作日内，采购方需向供应商预付合同总价的20%，最终宣传活动完成并经采购方验收合格后的60个工作日支付剩余80%款项。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权利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义务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（提供承诺函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原件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应按照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采购方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要求及服务采购公告内容、合同约定及时组织专业人员实施本项目，确保活动按合同约定完成。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提交的宣传活动实施方案需经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采购方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审核通过后方可进行实施。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③对采购方认为必要的活动场地考察进行相应的协助。④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不得将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项目全部或部分转委托给第三方完成。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为履行本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义务进行的各项活动的安全责任由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承担。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在履行合同义务期间，不得影响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采购方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正常运营秩序。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应保证宣传活动在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采购方、供应商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双方约定的时间内成功举办。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供应商应承诺能够按照采购合同规定及时筹备及开展活动，如成交后不能满足采购方需求，直接影响医院工作，且造成直接或间接经济损失及负面影响的，将停止筹备及开展活动，并按照相关法律及规定承担赔偿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应严格遵守国家法律法规和符合医疗护理操作规范要求，导向正确，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积极向上，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zh-CN"/>
        </w:rPr>
        <w:t>无色情、暴力、血腥等不良内容，注意肖像权、名誉权、隐私权、著作权、商标权等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（提供承诺函原件）。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.知识产权（提供承诺函原件）。①本项目所使用的文字、图片等素材，均由供应商负责，供应商应确保其来源的合法性，具有完整的知识产权，涉及的费用由供应商自行承担。②项目相关设计方案等设计成果的知识产权和所有权归采购方所有。③如供应商提供的服务出现侵犯第三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专利权、商标权或其它知识产权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的情况，由供应商向第三方承担所有相关责任。对采购方权利及本次项目造成不利影响的，采购方有权要求供应商赔偿损失。④供应商保证所提供的服务的所有权完全属于供应商且无任何抵押、查封等产权瑕疵。如有产权瑕疵的，视为供应商违约，供应商应承担由此产生的全部责任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zZTk3ZjczOGFhNGM3ZmMyZDZjYjBlNTE1OTkxNTMifQ=="/>
  </w:docVars>
  <w:rsids>
    <w:rsidRoot w:val="00010F64"/>
    <w:rsid w:val="00010F64"/>
    <w:rsid w:val="00706FA3"/>
    <w:rsid w:val="00E127C1"/>
    <w:rsid w:val="01232F96"/>
    <w:rsid w:val="014B669D"/>
    <w:rsid w:val="03242F11"/>
    <w:rsid w:val="064F0C8B"/>
    <w:rsid w:val="08F15177"/>
    <w:rsid w:val="09C4739C"/>
    <w:rsid w:val="0ABA1259"/>
    <w:rsid w:val="0B664479"/>
    <w:rsid w:val="0D4B63DB"/>
    <w:rsid w:val="0E8B3846"/>
    <w:rsid w:val="0EC034D2"/>
    <w:rsid w:val="10F63C48"/>
    <w:rsid w:val="11F25CA1"/>
    <w:rsid w:val="12474FD6"/>
    <w:rsid w:val="1280262D"/>
    <w:rsid w:val="13455A8D"/>
    <w:rsid w:val="147F5C98"/>
    <w:rsid w:val="14855C34"/>
    <w:rsid w:val="161E5C5E"/>
    <w:rsid w:val="162333FB"/>
    <w:rsid w:val="17023B15"/>
    <w:rsid w:val="178B3F14"/>
    <w:rsid w:val="184203BC"/>
    <w:rsid w:val="19C004EE"/>
    <w:rsid w:val="1B772742"/>
    <w:rsid w:val="1BC16680"/>
    <w:rsid w:val="1BE242F0"/>
    <w:rsid w:val="1D8B22E2"/>
    <w:rsid w:val="1DFB79CD"/>
    <w:rsid w:val="1E3E45D3"/>
    <w:rsid w:val="1ECE6A20"/>
    <w:rsid w:val="1EE62A94"/>
    <w:rsid w:val="1FFF0F33"/>
    <w:rsid w:val="21006BC9"/>
    <w:rsid w:val="2241189D"/>
    <w:rsid w:val="227C7084"/>
    <w:rsid w:val="22E85655"/>
    <w:rsid w:val="23471F1A"/>
    <w:rsid w:val="24993EE8"/>
    <w:rsid w:val="24D81EEA"/>
    <w:rsid w:val="24D9549F"/>
    <w:rsid w:val="252C6A09"/>
    <w:rsid w:val="270C28FD"/>
    <w:rsid w:val="283133A6"/>
    <w:rsid w:val="28366344"/>
    <w:rsid w:val="2ABF5F77"/>
    <w:rsid w:val="2ADE2447"/>
    <w:rsid w:val="2B7A100E"/>
    <w:rsid w:val="2B820153"/>
    <w:rsid w:val="2CC96F32"/>
    <w:rsid w:val="2DF8124B"/>
    <w:rsid w:val="2E122D63"/>
    <w:rsid w:val="2EF03969"/>
    <w:rsid w:val="324E6626"/>
    <w:rsid w:val="33D21E30"/>
    <w:rsid w:val="3435239C"/>
    <w:rsid w:val="34794784"/>
    <w:rsid w:val="34AD1395"/>
    <w:rsid w:val="356C0F9E"/>
    <w:rsid w:val="35D443F6"/>
    <w:rsid w:val="36E8720E"/>
    <w:rsid w:val="3753518D"/>
    <w:rsid w:val="37702531"/>
    <w:rsid w:val="38906AAE"/>
    <w:rsid w:val="38B730CC"/>
    <w:rsid w:val="3922196A"/>
    <w:rsid w:val="39761A2B"/>
    <w:rsid w:val="3A45355E"/>
    <w:rsid w:val="3A690AFA"/>
    <w:rsid w:val="3BB57BA0"/>
    <w:rsid w:val="3D934CA5"/>
    <w:rsid w:val="3E230E80"/>
    <w:rsid w:val="3E421454"/>
    <w:rsid w:val="3F9D2694"/>
    <w:rsid w:val="3FDE164C"/>
    <w:rsid w:val="40864190"/>
    <w:rsid w:val="426B278F"/>
    <w:rsid w:val="42D40A5E"/>
    <w:rsid w:val="44E656E6"/>
    <w:rsid w:val="451744DA"/>
    <w:rsid w:val="47211201"/>
    <w:rsid w:val="47F97DF5"/>
    <w:rsid w:val="493F4419"/>
    <w:rsid w:val="4AA6012D"/>
    <w:rsid w:val="4AE93E01"/>
    <w:rsid w:val="4BA36466"/>
    <w:rsid w:val="4D476E16"/>
    <w:rsid w:val="4D8B292D"/>
    <w:rsid w:val="4DB63FD2"/>
    <w:rsid w:val="4DBC2F21"/>
    <w:rsid w:val="4DDB621A"/>
    <w:rsid w:val="4E6D5195"/>
    <w:rsid w:val="50A50102"/>
    <w:rsid w:val="50C66C11"/>
    <w:rsid w:val="52AF3D3B"/>
    <w:rsid w:val="52DA457B"/>
    <w:rsid w:val="53DF782A"/>
    <w:rsid w:val="5409274E"/>
    <w:rsid w:val="552F283B"/>
    <w:rsid w:val="568C0721"/>
    <w:rsid w:val="59166B1F"/>
    <w:rsid w:val="59394D0F"/>
    <w:rsid w:val="594E4635"/>
    <w:rsid w:val="5B041037"/>
    <w:rsid w:val="5B6F50F8"/>
    <w:rsid w:val="5BFE21E0"/>
    <w:rsid w:val="5C1B09A5"/>
    <w:rsid w:val="5C8971E7"/>
    <w:rsid w:val="5CDC7298"/>
    <w:rsid w:val="5CDE24F0"/>
    <w:rsid w:val="5DE659A0"/>
    <w:rsid w:val="5FF751E6"/>
    <w:rsid w:val="63AD36B8"/>
    <w:rsid w:val="63BC174A"/>
    <w:rsid w:val="64872B7E"/>
    <w:rsid w:val="655D507F"/>
    <w:rsid w:val="65D72890"/>
    <w:rsid w:val="67CD2FDB"/>
    <w:rsid w:val="684D2B78"/>
    <w:rsid w:val="68824BD4"/>
    <w:rsid w:val="69C21623"/>
    <w:rsid w:val="6AAF0960"/>
    <w:rsid w:val="6AC80A31"/>
    <w:rsid w:val="6B3F6234"/>
    <w:rsid w:val="6C4345D2"/>
    <w:rsid w:val="6E113D53"/>
    <w:rsid w:val="6F49551F"/>
    <w:rsid w:val="6FEF5C43"/>
    <w:rsid w:val="703D5C63"/>
    <w:rsid w:val="704716DB"/>
    <w:rsid w:val="70EE28D8"/>
    <w:rsid w:val="7172678C"/>
    <w:rsid w:val="71E92FF0"/>
    <w:rsid w:val="73D639DC"/>
    <w:rsid w:val="750C748F"/>
    <w:rsid w:val="758356BA"/>
    <w:rsid w:val="77CA28CE"/>
    <w:rsid w:val="785A636E"/>
    <w:rsid w:val="78ED1E7F"/>
    <w:rsid w:val="795E310E"/>
    <w:rsid w:val="79BC3100"/>
    <w:rsid w:val="7A0279A6"/>
    <w:rsid w:val="7AA01338"/>
    <w:rsid w:val="7BA05350"/>
    <w:rsid w:val="7CA45A99"/>
    <w:rsid w:val="7E072208"/>
    <w:rsid w:val="7F46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ordWrap w:val="0"/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999</Words>
  <Characters>1032</Characters>
  <Lines>7</Lines>
  <Paragraphs>2</Paragraphs>
  <TotalTime>35</TotalTime>
  <ScaleCrop>false</ScaleCrop>
  <LinksUpToDate>false</LinksUpToDate>
  <CharactersWithSpaces>1040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萱雪夢藍</cp:lastModifiedBy>
  <cp:lastPrinted>2022-02-25T00:05:00Z</cp:lastPrinted>
  <dcterms:modified xsi:type="dcterms:W3CDTF">2024-07-26T04:06:32Z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CA2702E3CDB34CCFA27B371453F1DA2D</vt:lpwstr>
  </property>
</Properties>
</file>