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360" w:lineRule="auto"/>
        <w:jc w:val="center"/>
        <w:rPr>
          <w:rFonts w:hint="eastAsia" w:ascii="黑体" w:hAnsi="黑体" w:eastAsia="黑体" w:cs="黑体"/>
          <w:b/>
          <w:bCs w:val="0"/>
          <w:color w:val="auto"/>
          <w:sz w:val="32"/>
          <w:szCs w:val="32"/>
          <w:highlight w:val="none"/>
        </w:rPr>
      </w:pPr>
      <w:r>
        <w:rPr>
          <w:rFonts w:hint="eastAsia" w:ascii="黑体" w:hAnsi="黑体" w:eastAsia="黑体" w:cs="黑体"/>
          <w:b/>
          <w:bCs w:val="0"/>
          <w:color w:val="auto"/>
          <w:sz w:val="32"/>
          <w:szCs w:val="32"/>
          <w:highlight w:val="none"/>
        </w:rPr>
        <w:t>四川省妇幼保健院  四川省妇女儿童医院</w:t>
      </w:r>
    </w:p>
    <w:p>
      <w:pPr>
        <w:keepNext w:val="0"/>
        <w:keepLines w:val="0"/>
        <w:pageBreakBefore w:val="0"/>
        <w:kinsoku/>
        <w:wordWrap/>
        <w:overflowPunct/>
        <w:topLinePunct w:val="0"/>
        <w:autoSpaceDE/>
        <w:autoSpaceDN/>
        <w:bidi w:val="0"/>
        <w:spacing w:line="360" w:lineRule="auto"/>
        <w:jc w:val="center"/>
        <w:rPr>
          <w:rFonts w:hint="eastAsia" w:ascii="黑体" w:hAnsi="黑体" w:eastAsia="黑体" w:cs="黑体"/>
          <w:b/>
          <w:bCs w:val="0"/>
          <w:color w:val="auto"/>
          <w:sz w:val="32"/>
          <w:szCs w:val="32"/>
          <w:highlight w:val="none"/>
          <w:lang w:val="en-US" w:eastAsia="zh-CN"/>
        </w:rPr>
      </w:pPr>
      <w:r>
        <w:rPr>
          <w:rFonts w:hint="eastAsia" w:ascii="黑体" w:hAnsi="黑体" w:eastAsia="黑体" w:cs="黑体"/>
          <w:b/>
          <w:bCs w:val="0"/>
          <w:color w:val="auto"/>
          <w:sz w:val="32"/>
          <w:szCs w:val="32"/>
          <w:highlight w:val="none"/>
          <w:lang w:val="en-US" w:eastAsia="zh-CN"/>
        </w:rPr>
        <w:t>后勤日杂用品（2024年）</w:t>
      </w:r>
      <w:r>
        <w:rPr>
          <w:rFonts w:hint="eastAsia" w:ascii="黑体" w:hAnsi="黑体" w:eastAsia="黑体" w:cs="黑体"/>
          <w:b/>
          <w:bCs w:val="0"/>
          <w:color w:val="auto"/>
          <w:sz w:val="32"/>
          <w:szCs w:val="32"/>
          <w:highlight w:val="none"/>
        </w:rPr>
        <w:t>采购项目</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36" w:afterAutospacing="0" w:line="360" w:lineRule="auto"/>
        <w:ind w:right="0"/>
        <w:jc w:val="center"/>
        <w:rPr>
          <w:rFonts w:hint="eastAsia" w:ascii="黑体" w:hAnsi="黑体" w:eastAsia="黑体" w:cs="黑体"/>
          <w:b/>
          <w:bCs w:val="0"/>
          <w:color w:val="auto"/>
          <w:sz w:val="32"/>
          <w:szCs w:val="32"/>
          <w:highlight w:val="none"/>
          <w:lang w:eastAsia="zh-CN"/>
        </w:rPr>
      </w:pPr>
      <w:r>
        <w:rPr>
          <w:rFonts w:hint="eastAsia" w:ascii="黑体" w:hAnsi="黑体" w:eastAsia="黑体" w:cs="黑体"/>
          <w:b/>
          <w:bCs w:val="0"/>
          <w:color w:val="auto"/>
          <w:sz w:val="32"/>
          <w:szCs w:val="32"/>
          <w:highlight w:val="none"/>
          <w:lang w:eastAsia="zh-CN"/>
        </w:rPr>
        <w:t>采购公告</w:t>
      </w:r>
    </w:p>
    <w:p>
      <w:pPr>
        <w:keepNext w:val="0"/>
        <w:keepLines w:val="0"/>
        <w:widowControl/>
        <w:suppressLineNumbers w:val="0"/>
        <w:jc w:val="center"/>
        <w:rPr>
          <w:rFonts w:hint="eastAsia" w:ascii="黑体" w:hAnsi="黑体" w:eastAsia="黑体" w:cs="黑体"/>
          <w:b/>
          <w:bCs w:val="0"/>
          <w:color w:val="auto"/>
          <w:sz w:val="32"/>
          <w:szCs w:val="32"/>
          <w:highlight w:val="none"/>
          <w:lang w:val="en-US" w:eastAsia="zh-CN"/>
        </w:rPr>
      </w:pPr>
      <w:r>
        <w:rPr>
          <w:rFonts w:hint="eastAsia" w:ascii="黑体" w:hAnsi="黑体" w:eastAsia="黑体" w:cs="黑体"/>
          <w:b/>
          <w:bCs w:val="0"/>
          <w:color w:val="auto"/>
          <w:sz w:val="32"/>
          <w:szCs w:val="32"/>
          <w:highlight w:val="none"/>
        </w:rPr>
        <w:t>采购编号：</w:t>
      </w:r>
      <w:r>
        <w:rPr>
          <w:rFonts w:hint="eastAsia" w:ascii="黑体" w:hAnsi="黑体" w:eastAsia="黑体" w:cs="黑体"/>
          <w:b/>
          <w:bCs w:val="0"/>
          <w:color w:val="auto"/>
          <w:sz w:val="32"/>
          <w:szCs w:val="32"/>
          <w:highlight w:val="none"/>
          <w:lang w:val="en-US" w:eastAsia="zh-CN"/>
        </w:rPr>
        <w:t>SCFY-HQ202404-004（谈）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36" w:afterAutospacing="0" w:line="360" w:lineRule="auto"/>
        <w:ind w:right="0"/>
        <w:jc w:val="both"/>
        <w:rPr>
          <w:rFonts w:hint="eastAsia" w:ascii="宋体" w:hAnsi="宋体" w:eastAsia="宋体" w:cs="宋体"/>
          <w:color w:val="auto"/>
          <w:sz w:val="24"/>
          <w:szCs w:val="24"/>
          <w:highlight w:val="no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6" w:afterAutospacing="0" w:line="360" w:lineRule="auto"/>
        <w:ind w:right="0"/>
        <w:jc w:val="both"/>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潜在供应商：</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 xml:space="preserve">    我院将召开“后勤日杂用品（2024年）采购项目”院内采购会议，会议由后勤保障部组织。届时，请投标人准时参加，务必提供公司资质文件（密封盖章）、采购投标文件（密封盖章）、报价一览表（密封盖章）等资料，具体事项如下：</w:t>
      </w:r>
    </w:p>
    <w:p>
      <w:pPr>
        <w:pStyle w:val="13"/>
        <w:keepNext w:val="0"/>
        <w:keepLines w:val="0"/>
        <w:pageBreakBefore w:val="0"/>
        <w:widowControl/>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136" w:line="360" w:lineRule="auto"/>
        <w:ind w:firstLine="420"/>
        <w:jc w:val="both"/>
        <w:textAlignment w:val="auto"/>
        <w:rPr>
          <w:rFonts w:hint="eastAsia" w:ascii="宋体" w:hAnsi="宋体" w:eastAsia="宋体" w:cs="宋体"/>
          <w:b/>
          <w:bCs/>
          <w:i w:val="0"/>
          <w:iCs w:val="0"/>
          <w:caps w:val="0"/>
          <w:color w:val="auto"/>
          <w:spacing w:val="0"/>
          <w:sz w:val="24"/>
          <w:szCs w:val="24"/>
          <w:highlight w:val="none"/>
          <w:shd w:val="clear" w:color="auto" w:fill="FFFFFF"/>
          <w:lang w:eastAsia="zh-CN"/>
        </w:rPr>
      </w:pPr>
      <w:r>
        <w:rPr>
          <w:rFonts w:hint="eastAsia" w:ascii="宋体" w:hAnsi="宋体" w:eastAsia="宋体" w:cs="宋体"/>
          <w:b/>
          <w:bCs/>
          <w:i w:val="0"/>
          <w:iCs w:val="0"/>
          <w:caps w:val="0"/>
          <w:color w:val="auto"/>
          <w:spacing w:val="0"/>
          <w:sz w:val="24"/>
          <w:szCs w:val="24"/>
          <w:highlight w:val="none"/>
          <w:shd w:val="clear" w:color="auto" w:fill="FFFFFF"/>
        </w:rPr>
        <w:t>会议时间：</w:t>
      </w:r>
      <w:r>
        <w:rPr>
          <w:rFonts w:hint="eastAsia" w:ascii="宋体" w:hAnsi="宋体" w:cs="宋体"/>
          <w:b/>
          <w:bCs/>
          <w:i w:val="0"/>
          <w:iCs w:val="0"/>
          <w:caps w:val="0"/>
          <w:color w:val="auto"/>
          <w:spacing w:val="0"/>
          <w:sz w:val="24"/>
          <w:szCs w:val="24"/>
          <w:highlight w:val="none"/>
          <w:shd w:val="clear" w:color="auto" w:fill="FFFFFF"/>
          <w:lang w:eastAsia="zh-CN"/>
        </w:rPr>
        <w:t>2024年4月17日（星期三）上午09:00</w:t>
      </w:r>
    </w:p>
    <w:p>
      <w:pPr>
        <w:pStyle w:val="13"/>
        <w:keepNext w:val="0"/>
        <w:keepLines w:val="0"/>
        <w:pageBreakBefore w:val="0"/>
        <w:widowControl/>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136" w:line="360" w:lineRule="auto"/>
        <w:ind w:left="0" w:leftChars="0" w:right="0" w:rightChars="0" w:firstLine="420"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rPr>
        <w:t>会议地点：四川省妇幼保健院</w:t>
      </w:r>
      <w:r>
        <w:rPr>
          <w:rFonts w:hint="eastAsia" w:ascii="宋体" w:hAnsi="宋体" w:eastAsia="宋体" w:cs="宋体"/>
          <w:b/>
          <w:bCs/>
          <w:i w:val="0"/>
          <w:iCs w:val="0"/>
          <w:caps w:val="0"/>
          <w:color w:val="auto"/>
          <w:spacing w:val="0"/>
          <w:sz w:val="24"/>
          <w:szCs w:val="24"/>
          <w:highlight w:val="none"/>
          <w:shd w:val="clear" w:color="auto" w:fill="FFFFFF"/>
          <w:lang w:eastAsia="zh-CN"/>
        </w:rPr>
        <w:t>（</w:t>
      </w:r>
      <w:r>
        <w:rPr>
          <w:rFonts w:hint="eastAsia" w:ascii="宋体" w:hAnsi="宋体" w:eastAsia="宋体" w:cs="宋体"/>
          <w:b/>
          <w:bCs/>
          <w:i w:val="0"/>
          <w:iCs w:val="0"/>
          <w:caps w:val="0"/>
          <w:color w:val="auto"/>
          <w:spacing w:val="0"/>
          <w:sz w:val="24"/>
          <w:szCs w:val="24"/>
          <w:highlight w:val="none"/>
          <w:shd w:val="clear" w:color="auto" w:fill="FFFFFF"/>
          <w:lang w:val="en-US" w:eastAsia="zh-CN"/>
        </w:rPr>
        <w:t>晋阳院区</w:t>
      </w:r>
      <w:r>
        <w:rPr>
          <w:rFonts w:hint="eastAsia" w:ascii="宋体" w:hAnsi="宋体" w:eastAsia="宋体" w:cs="宋体"/>
          <w:b/>
          <w:bCs/>
          <w:i w:val="0"/>
          <w:iCs w:val="0"/>
          <w:caps w:val="0"/>
          <w:color w:val="auto"/>
          <w:spacing w:val="0"/>
          <w:sz w:val="24"/>
          <w:szCs w:val="24"/>
          <w:highlight w:val="none"/>
          <w:shd w:val="clear" w:color="auto" w:fill="FFFFFF"/>
          <w:lang w:eastAsia="zh-CN"/>
        </w:rPr>
        <w:t>）</w:t>
      </w:r>
      <w:r>
        <w:rPr>
          <w:rFonts w:hint="eastAsia" w:ascii="宋体" w:hAnsi="宋体" w:eastAsia="宋体" w:cs="宋体"/>
          <w:b/>
          <w:bCs/>
          <w:i w:val="0"/>
          <w:iCs w:val="0"/>
          <w:caps w:val="0"/>
          <w:color w:val="auto"/>
          <w:spacing w:val="0"/>
          <w:sz w:val="24"/>
          <w:szCs w:val="24"/>
          <w:highlight w:val="none"/>
          <w:shd w:val="clear" w:color="auto" w:fill="FFFFFF"/>
        </w:rPr>
        <w:t>-</w:t>
      </w:r>
      <w:r>
        <w:rPr>
          <w:rFonts w:hint="eastAsia" w:ascii="宋体" w:hAnsi="宋体" w:eastAsia="宋体" w:cs="宋体"/>
          <w:b/>
          <w:bCs/>
          <w:i w:val="0"/>
          <w:iCs w:val="0"/>
          <w:caps w:val="0"/>
          <w:color w:val="auto"/>
          <w:spacing w:val="0"/>
          <w:sz w:val="24"/>
          <w:szCs w:val="24"/>
          <w:highlight w:val="none"/>
          <w:shd w:val="clear" w:color="auto" w:fill="FFFFFF"/>
          <w:lang w:val="en-US" w:eastAsia="zh-CN"/>
        </w:rPr>
        <w:t>综合楼五楼小会议室</w:t>
      </w:r>
      <w:r>
        <w:rPr>
          <w:rFonts w:hint="eastAsia" w:ascii="宋体" w:hAnsi="宋体" w:eastAsia="宋体" w:cs="宋体"/>
          <w:b/>
          <w:bCs/>
          <w:i w:val="0"/>
          <w:iCs w:val="0"/>
          <w:caps w:val="0"/>
          <w:color w:val="auto"/>
          <w:spacing w:val="0"/>
          <w:sz w:val="24"/>
          <w:szCs w:val="24"/>
          <w:highlight w:val="none"/>
          <w:shd w:val="clear" w:color="auto" w:fill="FFFFFF"/>
        </w:rPr>
        <w:t> </w:t>
      </w:r>
      <w:r>
        <w:rPr>
          <w:rFonts w:hint="eastAsia" w:ascii="宋体" w:hAnsi="宋体" w:eastAsia="宋体" w:cs="宋体"/>
          <w:i w:val="0"/>
          <w:iCs w:val="0"/>
          <w:caps w:val="0"/>
          <w:color w:val="auto"/>
          <w:spacing w:val="0"/>
          <w:sz w:val="24"/>
          <w:szCs w:val="24"/>
          <w:highlight w:val="none"/>
          <w:shd w:val="clear" w:color="auto" w:fill="FFFFFF"/>
        </w:rPr>
        <w:t xml:space="preserve">     </w:t>
      </w:r>
    </w:p>
    <w:p>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136" w:line="360" w:lineRule="auto"/>
        <w:ind w:right="0" w:right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3.采购方式说明：</w:t>
      </w:r>
    </w:p>
    <w:p>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136" w:line="360" w:lineRule="auto"/>
        <w:ind w:left="420" w:leftChars="0" w:right="0" w:right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3.1本次采购拟采用</w:t>
      </w:r>
      <w:r>
        <w:rPr>
          <w:rFonts w:hint="eastAsia" w:ascii="宋体" w:hAnsi="宋体" w:eastAsia="宋体" w:cs="宋体"/>
          <w:i w:val="0"/>
          <w:iCs w:val="0"/>
          <w:caps w:val="0"/>
          <w:color w:val="auto"/>
          <w:spacing w:val="0"/>
          <w:sz w:val="24"/>
          <w:szCs w:val="24"/>
          <w:highlight w:val="none"/>
          <w:shd w:val="clear" w:color="auto" w:fill="FFFFFF"/>
          <w:lang w:eastAsia="zh-CN"/>
        </w:rPr>
        <w:t>竞争性</w:t>
      </w:r>
      <w:r>
        <w:rPr>
          <w:rFonts w:hint="eastAsia" w:ascii="宋体" w:hAnsi="宋体" w:cs="宋体"/>
          <w:i w:val="0"/>
          <w:iCs w:val="0"/>
          <w:caps w:val="0"/>
          <w:color w:val="auto"/>
          <w:spacing w:val="0"/>
          <w:sz w:val="24"/>
          <w:szCs w:val="24"/>
          <w:highlight w:val="none"/>
          <w:shd w:val="clear" w:color="auto" w:fill="FFFFFF"/>
          <w:lang w:val="en-US" w:eastAsia="zh-CN"/>
        </w:rPr>
        <w:t>谈判采购</w:t>
      </w:r>
      <w:r>
        <w:rPr>
          <w:rFonts w:hint="eastAsia" w:ascii="宋体" w:hAnsi="宋体" w:eastAsia="宋体" w:cs="宋体"/>
          <w:i w:val="0"/>
          <w:iCs w:val="0"/>
          <w:caps w:val="0"/>
          <w:color w:val="auto"/>
          <w:spacing w:val="0"/>
          <w:sz w:val="24"/>
          <w:szCs w:val="24"/>
          <w:highlight w:val="none"/>
          <w:shd w:val="clear" w:color="auto" w:fill="FFFFFF"/>
          <w:lang w:eastAsia="zh-CN"/>
        </w:rPr>
        <w:t>方式</w:t>
      </w:r>
      <w:r>
        <w:rPr>
          <w:rFonts w:hint="eastAsia" w:ascii="宋体" w:hAnsi="宋体" w:eastAsia="宋体" w:cs="宋体"/>
          <w:i w:val="0"/>
          <w:iCs w:val="0"/>
          <w:caps w:val="0"/>
          <w:color w:val="auto"/>
          <w:spacing w:val="0"/>
          <w:sz w:val="24"/>
          <w:szCs w:val="24"/>
          <w:highlight w:val="none"/>
          <w:shd w:val="clear" w:color="auto" w:fill="FFFFFF"/>
        </w:rPr>
        <w:t>，评审小组成员由</w:t>
      </w:r>
      <w:r>
        <w:rPr>
          <w:rFonts w:hint="eastAsia" w:ascii="宋体" w:hAnsi="宋体" w:eastAsia="宋体" w:cs="宋体"/>
          <w:i w:val="0"/>
          <w:iCs w:val="0"/>
          <w:caps w:val="0"/>
          <w:color w:val="auto"/>
          <w:spacing w:val="0"/>
          <w:sz w:val="24"/>
          <w:szCs w:val="24"/>
          <w:highlight w:val="none"/>
          <w:shd w:val="clear" w:color="auto" w:fill="FFFFFF"/>
          <w:lang w:val="en-US" w:eastAsia="zh-CN"/>
        </w:rPr>
        <w:t>后勤保障部及院外专家</w:t>
      </w:r>
      <w:r>
        <w:rPr>
          <w:rFonts w:hint="eastAsia" w:ascii="宋体" w:hAnsi="宋体" w:eastAsia="宋体" w:cs="宋体"/>
          <w:i w:val="0"/>
          <w:iCs w:val="0"/>
          <w:caps w:val="0"/>
          <w:color w:val="auto"/>
          <w:spacing w:val="0"/>
          <w:sz w:val="24"/>
          <w:szCs w:val="24"/>
          <w:highlight w:val="none"/>
          <w:shd w:val="clear" w:color="auto" w:fill="FFFFFF"/>
        </w:rPr>
        <w:t>共5名人员组成。根据投标人制作的《采购</w:t>
      </w:r>
      <w:r>
        <w:rPr>
          <w:rFonts w:hint="eastAsia" w:ascii="宋体" w:hAnsi="宋体" w:eastAsia="宋体" w:cs="宋体"/>
          <w:i w:val="0"/>
          <w:iCs w:val="0"/>
          <w:caps w:val="0"/>
          <w:color w:val="auto"/>
          <w:spacing w:val="0"/>
          <w:sz w:val="24"/>
          <w:szCs w:val="24"/>
          <w:highlight w:val="none"/>
          <w:shd w:val="clear" w:color="auto" w:fill="FFFFFF"/>
          <w:lang w:val="en-US" w:eastAsia="zh-CN"/>
        </w:rPr>
        <w:t>投标</w:t>
      </w:r>
      <w:r>
        <w:rPr>
          <w:rFonts w:hint="eastAsia" w:ascii="宋体" w:hAnsi="宋体" w:eastAsia="宋体" w:cs="宋体"/>
          <w:i w:val="0"/>
          <w:iCs w:val="0"/>
          <w:caps w:val="0"/>
          <w:color w:val="auto"/>
          <w:spacing w:val="0"/>
          <w:sz w:val="24"/>
          <w:szCs w:val="24"/>
          <w:highlight w:val="none"/>
          <w:shd w:val="clear" w:color="auto" w:fill="FFFFFF"/>
        </w:rPr>
        <w:t>文件》(一式</w:t>
      </w:r>
      <w:r>
        <w:rPr>
          <w:rFonts w:hint="eastAsia" w:ascii="宋体" w:hAnsi="宋体" w:eastAsia="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rPr>
        <w:t>份)、</w:t>
      </w:r>
      <w:r>
        <w:rPr>
          <w:rFonts w:hint="eastAsia" w:ascii="宋体" w:hAnsi="宋体" w:eastAsia="宋体" w:cs="宋体"/>
          <w:i w:val="0"/>
          <w:iCs w:val="0"/>
          <w:caps w:val="0"/>
          <w:color w:val="auto"/>
          <w:spacing w:val="0"/>
          <w:sz w:val="24"/>
          <w:szCs w:val="24"/>
          <w:highlight w:val="none"/>
          <w:shd w:val="clear" w:color="auto" w:fill="FFFFFF"/>
          <w:lang w:val="en-US" w:eastAsia="zh-CN"/>
        </w:rPr>
        <w:t>现场</w:t>
      </w:r>
      <w:r>
        <w:rPr>
          <w:rFonts w:hint="eastAsia" w:ascii="宋体" w:hAnsi="宋体" w:eastAsia="宋体" w:cs="宋体"/>
          <w:i w:val="0"/>
          <w:iCs w:val="0"/>
          <w:caps w:val="0"/>
          <w:color w:val="auto"/>
          <w:spacing w:val="0"/>
          <w:sz w:val="24"/>
          <w:szCs w:val="24"/>
          <w:highlight w:val="none"/>
          <w:shd w:val="clear" w:color="auto" w:fill="FFFFFF"/>
        </w:rPr>
        <w:t>最终报价函以及</w:t>
      </w:r>
      <w:r>
        <w:rPr>
          <w:rFonts w:hint="eastAsia" w:ascii="宋体" w:hAnsi="宋体" w:eastAsia="宋体" w:cs="宋体"/>
          <w:i w:val="0"/>
          <w:iCs w:val="0"/>
          <w:caps w:val="0"/>
          <w:color w:val="auto"/>
          <w:spacing w:val="0"/>
          <w:sz w:val="24"/>
          <w:szCs w:val="24"/>
          <w:highlight w:val="none"/>
          <w:shd w:val="clear" w:color="auto" w:fill="FFFFFF"/>
          <w:lang w:val="en-US" w:eastAsia="zh-CN"/>
        </w:rPr>
        <w:t>磋商</w:t>
      </w:r>
      <w:r>
        <w:rPr>
          <w:rFonts w:hint="eastAsia" w:ascii="宋体" w:hAnsi="宋体" w:eastAsia="宋体" w:cs="宋体"/>
          <w:i w:val="0"/>
          <w:iCs w:val="0"/>
          <w:caps w:val="0"/>
          <w:color w:val="auto"/>
          <w:spacing w:val="0"/>
          <w:sz w:val="24"/>
          <w:szCs w:val="24"/>
          <w:highlight w:val="none"/>
          <w:shd w:val="clear" w:color="auto" w:fill="FFFFFF"/>
        </w:rPr>
        <w:t>情况予以评标，推荐成交投标人。</w:t>
      </w:r>
      <w:r>
        <w:rPr>
          <w:rFonts w:hint="eastAsia" w:ascii="宋体" w:hAnsi="宋体" w:eastAsia="宋体" w:cs="宋体"/>
          <w:i w:val="0"/>
          <w:iCs w:val="0"/>
          <w:caps w:val="0"/>
          <w:color w:val="auto"/>
          <w:spacing w:val="0"/>
          <w:sz w:val="24"/>
          <w:szCs w:val="24"/>
          <w:highlight w:val="none"/>
          <w:shd w:val="clear" w:color="auto" w:fill="FFFFFF"/>
          <w:lang w:val="en-US" w:eastAsia="zh-CN"/>
        </w:rPr>
        <w:t>评审</w:t>
      </w:r>
      <w:r>
        <w:rPr>
          <w:rFonts w:hint="eastAsia" w:ascii="宋体" w:hAnsi="宋体" w:eastAsia="宋体" w:cs="宋体"/>
          <w:i w:val="0"/>
          <w:iCs w:val="0"/>
          <w:caps w:val="0"/>
          <w:color w:val="auto"/>
          <w:spacing w:val="0"/>
          <w:sz w:val="24"/>
          <w:szCs w:val="24"/>
          <w:highlight w:val="none"/>
          <w:shd w:val="clear" w:color="auto" w:fill="FFFFFF"/>
        </w:rPr>
        <w:t>结束</w:t>
      </w:r>
      <w:r>
        <w:rPr>
          <w:rFonts w:hint="eastAsia" w:ascii="宋体" w:hAnsi="宋体" w:eastAsia="宋体" w:cs="宋体"/>
          <w:i w:val="0"/>
          <w:iCs w:val="0"/>
          <w:caps w:val="0"/>
          <w:color w:val="auto"/>
          <w:spacing w:val="0"/>
          <w:sz w:val="24"/>
          <w:szCs w:val="24"/>
          <w:highlight w:val="none"/>
          <w:shd w:val="clear" w:color="auto" w:fill="FFFFFF"/>
          <w:lang w:val="en-US" w:eastAsia="zh-CN"/>
        </w:rPr>
        <w:t>7个工作日</w:t>
      </w:r>
      <w:r>
        <w:rPr>
          <w:rFonts w:hint="eastAsia" w:ascii="宋体" w:hAnsi="宋体" w:eastAsia="宋体" w:cs="宋体"/>
          <w:i w:val="0"/>
          <w:iCs w:val="0"/>
          <w:caps w:val="0"/>
          <w:color w:val="auto"/>
          <w:spacing w:val="0"/>
          <w:sz w:val="24"/>
          <w:szCs w:val="24"/>
          <w:highlight w:val="none"/>
          <w:shd w:val="clear" w:color="auto" w:fill="FFFFFF"/>
        </w:rPr>
        <w:t>内，医院将中标结果通知投标人。</w:t>
      </w:r>
    </w:p>
    <w:p>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136" w:line="360" w:lineRule="auto"/>
        <w:ind w:left="420" w:leftChars="0" w:right="0" w:right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3.2请仔细阅读《采购文件》的相关内容，如有贻误，后果自负。</w:t>
      </w:r>
    </w:p>
    <w:p>
      <w:pPr>
        <w:pStyle w:val="1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136" w:line="360" w:lineRule="auto"/>
        <w:ind w:left="420" w:leftChars="0" w:right="0" w:right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3.3如果本次采购项目，存在不符合市场调查、资格主体异常、过程违规等情况，可以暂不采购，无义务向投标人解释具体原因。</w:t>
      </w:r>
    </w:p>
    <w:p>
      <w:pPr>
        <w:keepNext w:val="0"/>
        <w:keepLines w:val="0"/>
        <w:pageBreakBefore w:val="0"/>
        <w:numPr>
          <w:ilvl w:val="0"/>
          <w:numId w:val="0"/>
        </w:numPr>
        <w:kinsoku/>
        <w:wordWrap/>
        <w:overflowPunct/>
        <w:topLinePunct w:val="0"/>
        <w:autoSpaceDE/>
        <w:autoSpaceDN/>
        <w:bidi w:val="0"/>
        <w:adjustRightInd/>
        <w:snapToGrid/>
        <w:spacing w:beforeAutospacing="0" w:line="360" w:lineRule="auto"/>
        <w:jc w:val="both"/>
        <w:textAlignment w:val="auto"/>
        <w:rPr>
          <w:rFonts w:hint="eastAsia" w:ascii="宋体" w:hAnsi="宋体" w:eastAsia="宋体" w:cs="宋体"/>
          <w:b/>
          <w:bCs/>
          <w:i w:val="0"/>
          <w:iCs w:val="0"/>
          <w:caps w:val="0"/>
          <w:color w:val="auto"/>
          <w:spacing w:val="0"/>
          <w:sz w:val="24"/>
          <w:szCs w:val="24"/>
          <w:highlight w:val="none"/>
          <w:shd w:val="clear" w:color="auto" w:fill="FFFFFF"/>
        </w:rPr>
      </w:pPr>
      <w:r>
        <w:rPr>
          <w:rFonts w:hint="eastAsia" w:ascii="宋体" w:hAnsi="宋体" w:cs="宋体"/>
          <w:b/>
          <w:bCs/>
          <w:i w:val="0"/>
          <w:iCs w:val="0"/>
          <w:caps w:val="0"/>
          <w:color w:val="auto"/>
          <w:spacing w:val="0"/>
          <w:sz w:val="24"/>
          <w:szCs w:val="24"/>
          <w:highlight w:val="none"/>
          <w:shd w:val="clear" w:color="auto" w:fill="FFFFFF"/>
          <w:lang w:val="en-US" w:eastAsia="zh-CN"/>
        </w:rPr>
        <w:t>4.</w:t>
      </w:r>
      <w:r>
        <w:rPr>
          <w:rFonts w:hint="eastAsia" w:ascii="宋体" w:hAnsi="宋体" w:eastAsia="宋体" w:cs="宋体"/>
          <w:b/>
          <w:bCs/>
          <w:i w:val="0"/>
          <w:iCs w:val="0"/>
          <w:caps w:val="0"/>
          <w:color w:val="auto"/>
          <w:spacing w:val="0"/>
          <w:sz w:val="24"/>
          <w:szCs w:val="24"/>
          <w:highlight w:val="none"/>
          <w:shd w:val="clear" w:color="auto" w:fill="FFFFFF"/>
        </w:rPr>
        <w:t>投标人的要求（其中4.2.1-4.2.</w:t>
      </w:r>
      <w:r>
        <w:rPr>
          <w:rFonts w:hint="eastAsia" w:ascii="宋体" w:hAnsi="宋体" w:cs="宋体"/>
          <w:b/>
          <w:bCs/>
          <w:i w:val="0"/>
          <w:iCs w:val="0"/>
          <w:caps w:val="0"/>
          <w:color w:val="auto"/>
          <w:spacing w:val="0"/>
          <w:sz w:val="24"/>
          <w:szCs w:val="24"/>
          <w:highlight w:val="none"/>
          <w:shd w:val="clear" w:color="auto" w:fill="FFFFFF"/>
          <w:lang w:val="en-US" w:eastAsia="zh-CN"/>
        </w:rPr>
        <w:t>4</w:t>
      </w:r>
      <w:r>
        <w:rPr>
          <w:rFonts w:hint="eastAsia" w:ascii="宋体" w:hAnsi="宋体" w:eastAsia="宋体" w:cs="宋体"/>
          <w:b/>
          <w:bCs/>
          <w:i w:val="0"/>
          <w:iCs w:val="0"/>
          <w:caps w:val="0"/>
          <w:color w:val="auto"/>
          <w:spacing w:val="0"/>
          <w:sz w:val="24"/>
          <w:szCs w:val="24"/>
          <w:highlight w:val="none"/>
          <w:shd w:val="clear" w:color="auto" w:fill="FFFFFF"/>
        </w:rPr>
        <w:t>为资格证明文件）</w:t>
      </w:r>
      <w:r>
        <w:rPr>
          <w:rFonts w:hint="eastAsia" w:ascii="宋体" w:hAnsi="宋体" w:eastAsia="宋体" w:cs="宋体"/>
          <w:b/>
          <w:bCs/>
          <w:i w:val="0"/>
          <w:iCs w:val="0"/>
          <w:caps w:val="0"/>
          <w:color w:val="auto"/>
          <w:spacing w:val="0"/>
          <w:sz w:val="24"/>
          <w:szCs w:val="24"/>
          <w:highlight w:val="none"/>
          <w:shd w:val="clear" w:color="auto" w:fill="FFFFFF"/>
          <w:lang w:eastAsia="zh-CN"/>
        </w:rPr>
        <w:t>（</w:t>
      </w:r>
      <w:r>
        <w:rPr>
          <w:rFonts w:hint="eastAsia" w:ascii="宋体" w:hAnsi="宋体" w:eastAsia="宋体" w:cs="宋体"/>
          <w:b/>
          <w:bCs/>
          <w:i w:val="0"/>
          <w:iCs w:val="0"/>
          <w:caps w:val="0"/>
          <w:color w:val="auto"/>
          <w:spacing w:val="0"/>
          <w:sz w:val="24"/>
          <w:szCs w:val="24"/>
          <w:highlight w:val="none"/>
          <w:shd w:val="clear" w:color="auto" w:fill="FFFFFF"/>
          <w:lang w:val="en-US" w:eastAsia="zh-CN"/>
        </w:rPr>
        <w:t>需单独密封</w:t>
      </w:r>
      <w:r>
        <w:rPr>
          <w:rFonts w:hint="eastAsia" w:ascii="宋体" w:hAnsi="宋体" w:eastAsia="宋体" w:cs="宋体"/>
          <w:b/>
          <w:bCs/>
          <w:i w:val="0"/>
          <w:iCs w:val="0"/>
          <w:caps w:val="0"/>
          <w:color w:val="auto"/>
          <w:spacing w:val="0"/>
          <w:sz w:val="24"/>
          <w:szCs w:val="24"/>
          <w:highlight w:val="none"/>
          <w:shd w:val="clear" w:color="auto" w:fill="FFFFFF"/>
          <w:lang w:eastAsia="zh-CN"/>
        </w:rPr>
        <w:t>）</w:t>
      </w:r>
      <w:r>
        <w:rPr>
          <w:rFonts w:hint="eastAsia" w:ascii="宋体" w:hAnsi="宋体" w:eastAsia="宋体" w:cs="宋体"/>
          <w:b/>
          <w:bCs/>
          <w:i w:val="0"/>
          <w:iCs w:val="0"/>
          <w:caps w:val="0"/>
          <w:color w:val="auto"/>
          <w:spacing w:val="0"/>
          <w:sz w:val="24"/>
          <w:szCs w:val="24"/>
          <w:highlight w:val="none"/>
          <w:shd w:val="clear" w:color="auto" w:fill="FFFFFF"/>
        </w:rPr>
        <w:t>：</w:t>
      </w:r>
    </w:p>
    <w:p>
      <w:pPr>
        <w:keepNext w:val="0"/>
        <w:keepLines w:val="0"/>
        <w:pageBreakBefore w:val="0"/>
        <w:numPr>
          <w:ilvl w:val="0"/>
          <w:numId w:val="0"/>
        </w:numPr>
        <w:kinsoku/>
        <w:wordWrap/>
        <w:overflowPunct/>
        <w:topLinePunct w:val="0"/>
        <w:autoSpaceDE/>
        <w:autoSpaceDN/>
        <w:bidi w:val="0"/>
        <w:adjustRightInd/>
        <w:snapToGrid/>
        <w:spacing w:beforeAutospacing="0" w:line="360" w:lineRule="auto"/>
        <w:ind w:left="420" w:left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4.1在中国境内注册并具有独立法人资格的合法企业；</w:t>
      </w:r>
    </w:p>
    <w:p>
      <w:pPr>
        <w:keepNext w:val="0"/>
        <w:keepLines w:val="0"/>
        <w:pageBreakBefore w:val="0"/>
        <w:numPr>
          <w:ilvl w:val="0"/>
          <w:numId w:val="0"/>
        </w:numPr>
        <w:kinsoku/>
        <w:wordWrap/>
        <w:overflowPunct/>
        <w:topLinePunct w:val="0"/>
        <w:autoSpaceDE/>
        <w:autoSpaceDN/>
        <w:bidi w:val="0"/>
        <w:adjustRightInd/>
        <w:snapToGrid/>
        <w:spacing w:beforeAutospacing="0" w:line="360" w:lineRule="auto"/>
        <w:ind w:left="420" w:left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4.2投标人应提供以下资料(复印件加盖鲜章)：</w:t>
      </w:r>
    </w:p>
    <w:p>
      <w:pPr>
        <w:keepNext w:val="0"/>
        <w:keepLines w:val="0"/>
        <w:pageBreakBefore w:val="0"/>
        <w:numPr>
          <w:ilvl w:val="0"/>
          <w:numId w:val="0"/>
        </w:numPr>
        <w:kinsoku/>
        <w:wordWrap/>
        <w:overflowPunct/>
        <w:topLinePunct w:val="0"/>
        <w:autoSpaceDE/>
        <w:autoSpaceDN/>
        <w:bidi w:val="0"/>
        <w:adjustRightInd/>
        <w:snapToGrid/>
        <w:spacing w:beforeAutospacing="0" w:line="360" w:lineRule="auto"/>
        <w:ind w:left="420" w:leftChars="0"/>
        <w:jc w:val="both"/>
        <w:textAlignment w:val="auto"/>
        <w:rPr>
          <w:rFonts w:hint="eastAsia"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rPr>
        <w:t>4.2.1有效的三证合一营业执照（副本）；</w:t>
      </w:r>
    </w:p>
    <w:p>
      <w:pPr>
        <w:keepNext w:val="0"/>
        <w:keepLines w:val="0"/>
        <w:pageBreakBefore w:val="0"/>
        <w:numPr>
          <w:ilvl w:val="0"/>
          <w:numId w:val="0"/>
        </w:numPr>
        <w:kinsoku/>
        <w:wordWrap/>
        <w:overflowPunct/>
        <w:topLinePunct w:val="0"/>
        <w:autoSpaceDE/>
        <w:autoSpaceDN/>
        <w:bidi w:val="0"/>
        <w:adjustRightInd/>
        <w:snapToGrid/>
        <w:spacing w:beforeAutospacing="0" w:line="360" w:lineRule="auto"/>
        <w:ind w:left="420" w:leftChars="0"/>
        <w:jc w:val="both"/>
        <w:textAlignment w:val="auto"/>
        <w:rPr>
          <w:rFonts w:hint="eastAsia" w:ascii="宋体" w:hAnsi="宋体" w:cs="宋体"/>
          <w:b/>
          <w:bCs/>
          <w:i w:val="0"/>
          <w:iCs w:val="0"/>
          <w:caps w:val="0"/>
          <w:color w:val="auto"/>
          <w:spacing w:val="0"/>
          <w:sz w:val="24"/>
          <w:szCs w:val="24"/>
          <w:highlight w:val="none"/>
          <w:shd w:val="clear" w:color="auto" w:fill="FFFFFF"/>
          <w:lang w:eastAsia="zh-CN"/>
        </w:rPr>
      </w:pPr>
      <w:r>
        <w:rPr>
          <w:rFonts w:hint="eastAsia" w:ascii="宋体" w:hAnsi="宋体" w:eastAsia="宋体" w:cs="宋体"/>
          <w:b/>
          <w:bCs/>
          <w:i w:val="0"/>
          <w:iCs w:val="0"/>
          <w:caps w:val="0"/>
          <w:color w:val="auto"/>
          <w:spacing w:val="0"/>
          <w:sz w:val="24"/>
          <w:szCs w:val="24"/>
          <w:highlight w:val="none"/>
          <w:shd w:val="clear" w:color="auto" w:fill="FFFFFF"/>
        </w:rPr>
        <w:t>4.2.2法定代表人身份授权书（原件，格式见附件</w:t>
      </w:r>
      <w:r>
        <w:rPr>
          <w:rFonts w:hint="eastAsia" w:ascii="宋体" w:hAnsi="宋体" w:eastAsia="宋体" w:cs="宋体"/>
          <w:b/>
          <w:bCs/>
          <w:i w:val="0"/>
          <w:iCs w:val="0"/>
          <w:caps w:val="0"/>
          <w:color w:val="auto"/>
          <w:spacing w:val="0"/>
          <w:sz w:val="24"/>
          <w:szCs w:val="24"/>
          <w:highlight w:val="none"/>
          <w:shd w:val="clear" w:color="auto" w:fill="FFFFFF"/>
          <w:lang w:val="en-US" w:eastAsia="zh-CN"/>
        </w:rPr>
        <w:t>2-2</w:t>
      </w:r>
      <w:r>
        <w:rPr>
          <w:rFonts w:hint="eastAsia" w:ascii="宋体" w:hAnsi="宋体" w:eastAsia="宋体" w:cs="宋体"/>
          <w:b/>
          <w:bCs/>
          <w:i w:val="0"/>
          <w:iCs w:val="0"/>
          <w:caps w:val="0"/>
          <w:color w:val="auto"/>
          <w:spacing w:val="0"/>
          <w:sz w:val="24"/>
          <w:szCs w:val="24"/>
          <w:highlight w:val="none"/>
          <w:shd w:val="clear" w:color="auto" w:fill="FFFFFF"/>
        </w:rPr>
        <w:t>）,法定代表人和经办人身份证复印件</w:t>
      </w:r>
      <w:r>
        <w:rPr>
          <w:rFonts w:hint="eastAsia" w:ascii="宋体" w:hAnsi="宋体" w:cs="宋体"/>
          <w:b/>
          <w:bCs/>
          <w:i w:val="0"/>
          <w:iCs w:val="0"/>
          <w:caps w:val="0"/>
          <w:color w:val="auto"/>
          <w:spacing w:val="0"/>
          <w:sz w:val="24"/>
          <w:szCs w:val="24"/>
          <w:highlight w:val="none"/>
          <w:shd w:val="clear" w:color="auto" w:fill="FFFFFF"/>
          <w:lang w:eastAsia="zh-CN"/>
        </w:rPr>
        <w:t>；</w:t>
      </w:r>
    </w:p>
    <w:p>
      <w:pPr>
        <w:keepNext w:val="0"/>
        <w:keepLines w:val="0"/>
        <w:pageBreakBefore w:val="0"/>
        <w:numPr>
          <w:ilvl w:val="0"/>
          <w:numId w:val="0"/>
        </w:numPr>
        <w:kinsoku/>
        <w:wordWrap/>
        <w:overflowPunct/>
        <w:topLinePunct w:val="0"/>
        <w:autoSpaceDE/>
        <w:autoSpaceDN/>
        <w:bidi w:val="0"/>
        <w:adjustRightInd/>
        <w:snapToGrid/>
        <w:spacing w:beforeAutospacing="0" w:line="360" w:lineRule="auto"/>
        <w:ind w:left="420" w:leftChars="0"/>
        <w:jc w:val="both"/>
        <w:textAlignment w:val="auto"/>
        <w:rPr>
          <w:rFonts w:hint="eastAsia"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rPr>
        <w:t>4.2.</w:t>
      </w:r>
      <w:r>
        <w:rPr>
          <w:rFonts w:hint="eastAsia" w:ascii="宋体" w:hAnsi="宋体" w:cs="宋体"/>
          <w:b/>
          <w:bCs/>
          <w:i w:val="0"/>
          <w:iCs w:val="0"/>
          <w:caps w:val="0"/>
          <w:color w:val="auto"/>
          <w:spacing w:val="0"/>
          <w:sz w:val="24"/>
          <w:szCs w:val="24"/>
          <w:highlight w:val="none"/>
          <w:shd w:val="clear" w:color="auto" w:fill="FFFFFF"/>
          <w:lang w:val="en-US" w:eastAsia="zh-CN"/>
        </w:rPr>
        <w:t>3</w:t>
      </w:r>
      <w:r>
        <w:rPr>
          <w:rFonts w:hint="eastAsia" w:ascii="宋体" w:hAnsi="宋体" w:eastAsia="宋体" w:cs="宋体"/>
          <w:b/>
          <w:bCs/>
          <w:i w:val="0"/>
          <w:iCs w:val="0"/>
          <w:caps w:val="0"/>
          <w:color w:val="auto"/>
          <w:spacing w:val="0"/>
          <w:sz w:val="24"/>
          <w:szCs w:val="24"/>
          <w:highlight w:val="none"/>
          <w:shd w:val="clear" w:color="auto" w:fill="FFFFFF"/>
        </w:rPr>
        <w:t>具有良好的商业信誉和健全的财务会计制度，投标人提供承诺函</w:t>
      </w:r>
      <w:r>
        <w:rPr>
          <w:rFonts w:hint="eastAsia" w:ascii="宋体" w:hAnsi="宋体" w:eastAsia="宋体" w:cs="宋体"/>
          <w:b/>
          <w:bCs/>
          <w:i w:val="0"/>
          <w:iCs w:val="0"/>
          <w:caps w:val="0"/>
          <w:color w:val="auto"/>
          <w:spacing w:val="0"/>
          <w:sz w:val="24"/>
          <w:szCs w:val="24"/>
          <w:highlight w:val="none"/>
          <w:shd w:val="clear" w:color="auto" w:fill="FFFFFF"/>
          <w:lang w:eastAsia="zh-CN"/>
        </w:rPr>
        <w:t>（</w:t>
      </w:r>
      <w:r>
        <w:rPr>
          <w:rFonts w:hint="eastAsia" w:ascii="宋体" w:hAnsi="宋体" w:eastAsia="宋体" w:cs="宋体"/>
          <w:b/>
          <w:bCs/>
          <w:i w:val="0"/>
          <w:iCs w:val="0"/>
          <w:caps w:val="0"/>
          <w:color w:val="auto"/>
          <w:spacing w:val="0"/>
          <w:sz w:val="24"/>
          <w:szCs w:val="24"/>
          <w:highlight w:val="none"/>
          <w:shd w:val="clear" w:color="auto" w:fill="FFFFFF"/>
          <w:lang w:val="en-US" w:eastAsia="zh-CN"/>
        </w:rPr>
        <w:t>见附件2-4</w:t>
      </w:r>
      <w:r>
        <w:rPr>
          <w:rFonts w:hint="eastAsia" w:ascii="宋体" w:hAnsi="宋体" w:eastAsia="宋体" w:cs="宋体"/>
          <w:b/>
          <w:bCs/>
          <w:i w:val="0"/>
          <w:iCs w:val="0"/>
          <w:caps w:val="0"/>
          <w:color w:val="auto"/>
          <w:spacing w:val="0"/>
          <w:sz w:val="24"/>
          <w:szCs w:val="24"/>
          <w:highlight w:val="none"/>
          <w:shd w:val="clear" w:color="auto" w:fill="FFFFFF"/>
          <w:lang w:eastAsia="zh-CN"/>
        </w:rPr>
        <w:t>）</w:t>
      </w:r>
      <w:r>
        <w:rPr>
          <w:rFonts w:hint="eastAsia" w:ascii="宋体" w:hAnsi="宋体" w:eastAsia="宋体" w:cs="宋体"/>
          <w:b/>
          <w:bCs/>
          <w:i w:val="0"/>
          <w:iCs w:val="0"/>
          <w:caps w:val="0"/>
          <w:color w:val="auto"/>
          <w:spacing w:val="0"/>
          <w:sz w:val="24"/>
          <w:szCs w:val="24"/>
          <w:highlight w:val="none"/>
          <w:shd w:val="clear" w:color="auto" w:fill="FFFFFF"/>
        </w:rPr>
        <w:t>；</w:t>
      </w:r>
    </w:p>
    <w:p>
      <w:pPr>
        <w:keepNext w:val="0"/>
        <w:keepLines w:val="0"/>
        <w:pageBreakBefore w:val="0"/>
        <w:numPr>
          <w:ilvl w:val="0"/>
          <w:numId w:val="0"/>
        </w:numPr>
        <w:kinsoku/>
        <w:wordWrap/>
        <w:overflowPunct/>
        <w:topLinePunct w:val="0"/>
        <w:autoSpaceDE/>
        <w:autoSpaceDN/>
        <w:bidi w:val="0"/>
        <w:adjustRightInd/>
        <w:snapToGrid/>
        <w:spacing w:beforeAutospacing="0" w:line="360" w:lineRule="auto"/>
        <w:ind w:left="420" w:leftChars="0"/>
        <w:jc w:val="both"/>
        <w:textAlignment w:val="auto"/>
        <w:rPr>
          <w:rFonts w:hint="eastAsia"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rPr>
        <w:t>4.2.</w:t>
      </w:r>
      <w:r>
        <w:rPr>
          <w:rFonts w:hint="eastAsia" w:ascii="宋体" w:hAnsi="宋体" w:cs="宋体"/>
          <w:b/>
          <w:bCs/>
          <w:i w:val="0"/>
          <w:iCs w:val="0"/>
          <w:caps w:val="0"/>
          <w:color w:val="auto"/>
          <w:spacing w:val="0"/>
          <w:sz w:val="24"/>
          <w:szCs w:val="24"/>
          <w:highlight w:val="none"/>
          <w:shd w:val="clear" w:color="auto" w:fill="FFFFFF"/>
          <w:lang w:val="en-US" w:eastAsia="zh-CN"/>
        </w:rPr>
        <w:t>4</w:t>
      </w:r>
      <w:r>
        <w:rPr>
          <w:rFonts w:hint="eastAsia" w:ascii="宋体" w:hAnsi="宋体" w:eastAsia="宋体" w:cs="宋体"/>
          <w:b/>
          <w:bCs/>
          <w:i w:val="0"/>
          <w:iCs w:val="0"/>
          <w:caps w:val="0"/>
          <w:color w:val="auto"/>
          <w:spacing w:val="0"/>
          <w:sz w:val="24"/>
          <w:szCs w:val="24"/>
          <w:highlight w:val="none"/>
          <w:shd w:val="clear" w:color="auto" w:fill="FFFFFF"/>
        </w:rPr>
        <w:t>具有履行合同所必须的设备和专业技术能力，投标人提供承诺函</w:t>
      </w:r>
      <w:r>
        <w:rPr>
          <w:rFonts w:hint="eastAsia" w:ascii="宋体" w:hAnsi="宋体" w:eastAsia="宋体" w:cs="宋体"/>
          <w:b/>
          <w:bCs/>
          <w:i w:val="0"/>
          <w:iCs w:val="0"/>
          <w:caps w:val="0"/>
          <w:color w:val="auto"/>
          <w:spacing w:val="0"/>
          <w:sz w:val="24"/>
          <w:szCs w:val="24"/>
          <w:highlight w:val="none"/>
          <w:shd w:val="clear" w:color="auto" w:fill="FFFFFF"/>
          <w:lang w:eastAsia="zh-CN"/>
        </w:rPr>
        <w:t>（</w:t>
      </w:r>
      <w:r>
        <w:rPr>
          <w:rFonts w:hint="eastAsia" w:ascii="宋体" w:hAnsi="宋体" w:eastAsia="宋体" w:cs="宋体"/>
          <w:b/>
          <w:bCs/>
          <w:i w:val="0"/>
          <w:iCs w:val="0"/>
          <w:caps w:val="0"/>
          <w:color w:val="auto"/>
          <w:spacing w:val="0"/>
          <w:sz w:val="24"/>
          <w:szCs w:val="24"/>
          <w:highlight w:val="none"/>
          <w:shd w:val="clear" w:color="auto" w:fill="FFFFFF"/>
          <w:lang w:val="en-US" w:eastAsia="zh-CN"/>
        </w:rPr>
        <w:t>见附件2-5</w:t>
      </w:r>
      <w:r>
        <w:rPr>
          <w:rFonts w:hint="eastAsia" w:ascii="宋体" w:hAnsi="宋体" w:eastAsia="宋体" w:cs="宋体"/>
          <w:b/>
          <w:bCs/>
          <w:i w:val="0"/>
          <w:iCs w:val="0"/>
          <w:caps w:val="0"/>
          <w:color w:val="auto"/>
          <w:spacing w:val="0"/>
          <w:sz w:val="24"/>
          <w:szCs w:val="24"/>
          <w:highlight w:val="none"/>
          <w:shd w:val="clear" w:color="auto" w:fill="FFFFFF"/>
          <w:lang w:eastAsia="zh-CN"/>
        </w:rPr>
        <w:t>）</w:t>
      </w:r>
      <w:r>
        <w:rPr>
          <w:rFonts w:hint="eastAsia" w:ascii="宋体" w:hAnsi="宋体" w:eastAsia="宋体" w:cs="宋体"/>
          <w:b/>
          <w:bCs/>
          <w:i w:val="0"/>
          <w:iCs w:val="0"/>
          <w:caps w:val="0"/>
          <w:color w:val="auto"/>
          <w:spacing w:val="0"/>
          <w:sz w:val="24"/>
          <w:szCs w:val="24"/>
          <w:highlight w:val="none"/>
          <w:shd w:val="clear" w:color="auto" w:fill="FFFFFF"/>
        </w:rPr>
        <w:t>。</w:t>
      </w:r>
    </w:p>
    <w:p>
      <w:pPr>
        <w:keepNext w:val="0"/>
        <w:keepLines w:val="0"/>
        <w:pageBreakBefore w:val="0"/>
        <w:numPr>
          <w:ilvl w:val="0"/>
          <w:numId w:val="0"/>
        </w:numPr>
        <w:kinsoku/>
        <w:wordWrap/>
        <w:overflowPunct/>
        <w:topLinePunct w:val="0"/>
        <w:autoSpaceDE/>
        <w:autoSpaceDN/>
        <w:bidi w:val="0"/>
        <w:adjustRightInd/>
        <w:snapToGrid/>
        <w:spacing w:beforeAutospacing="0" w:line="360" w:lineRule="auto"/>
        <w:ind w:left="420" w:left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4.2.</w:t>
      </w:r>
      <w:r>
        <w:rPr>
          <w:rFonts w:hint="eastAsia" w:ascii="宋体" w:hAnsi="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rPr>
        <w:t>投标人应能够按照采购人要求及时签署合同，按照购销合同规定的品牌、产地、质量、价格、规格、有效期</w:t>
      </w:r>
      <w:r>
        <w:rPr>
          <w:rFonts w:hint="eastAsia" w:ascii="宋体" w:hAnsi="宋体" w:eastAsia="宋体" w:cs="宋体"/>
          <w:i w:val="0"/>
          <w:iCs w:val="0"/>
          <w:caps w:val="0"/>
          <w:color w:val="auto"/>
          <w:spacing w:val="0"/>
          <w:sz w:val="24"/>
          <w:szCs w:val="24"/>
          <w:highlight w:val="none"/>
          <w:shd w:val="clear" w:color="auto" w:fill="FFFFFF"/>
          <w:lang w:val="en-US" w:eastAsia="zh-CN"/>
        </w:rPr>
        <w:t>等</w:t>
      </w:r>
      <w:r>
        <w:rPr>
          <w:rFonts w:hint="eastAsia" w:ascii="宋体" w:hAnsi="宋体" w:eastAsia="宋体" w:cs="宋体"/>
          <w:i w:val="0"/>
          <w:iCs w:val="0"/>
          <w:caps w:val="0"/>
          <w:color w:val="auto"/>
          <w:spacing w:val="0"/>
          <w:sz w:val="24"/>
          <w:szCs w:val="24"/>
          <w:highlight w:val="none"/>
          <w:shd w:val="clear" w:color="auto" w:fill="FFFFFF"/>
        </w:rPr>
        <w:t>。</w:t>
      </w:r>
    </w:p>
    <w:p>
      <w:pPr>
        <w:keepNext w:val="0"/>
        <w:keepLines w:val="0"/>
        <w:pageBreakBefore w:val="0"/>
        <w:numPr>
          <w:ilvl w:val="0"/>
          <w:numId w:val="0"/>
        </w:numPr>
        <w:kinsoku/>
        <w:wordWrap/>
        <w:overflowPunct/>
        <w:topLinePunct w:val="0"/>
        <w:autoSpaceDE/>
        <w:autoSpaceDN/>
        <w:bidi w:val="0"/>
        <w:adjustRightInd/>
        <w:snapToGrid/>
        <w:spacing w:beforeAutospacing="0" w:line="360" w:lineRule="auto"/>
        <w:ind w:left="420" w:left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4.2.</w:t>
      </w:r>
      <w:r>
        <w:rPr>
          <w:rFonts w:hint="eastAsia" w:ascii="宋体" w:hAnsi="宋体" w:cs="宋体"/>
          <w:i w:val="0"/>
          <w:iCs w:val="0"/>
          <w:caps w:val="0"/>
          <w:color w:val="auto"/>
          <w:spacing w:val="0"/>
          <w:sz w:val="24"/>
          <w:szCs w:val="24"/>
          <w:highlight w:val="none"/>
          <w:shd w:val="clear" w:color="auto" w:fill="FFFFFF"/>
          <w:lang w:val="en-US" w:eastAsia="zh-CN"/>
        </w:rPr>
        <w:t>6</w:t>
      </w:r>
      <w:r>
        <w:rPr>
          <w:rFonts w:hint="eastAsia" w:ascii="宋体" w:hAnsi="宋体" w:eastAsia="宋体" w:cs="宋体"/>
          <w:i w:val="0"/>
          <w:iCs w:val="0"/>
          <w:caps w:val="0"/>
          <w:color w:val="auto"/>
          <w:spacing w:val="0"/>
          <w:sz w:val="24"/>
          <w:szCs w:val="24"/>
          <w:highlight w:val="none"/>
          <w:shd w:val="clear" w:color="auto" w:fill="FFFFFF"/>
        </w:rPr>
        <w:t>投标人应在采购文件书中按采购公告的规定和要求附上所有的资格证明文件，要求提供复印件的必须加盖单位印章，并在必要时提供原件备查。</w:t>
      </w:r>
    </w:p>
    <w:p>
      <w:pPr>
        <w:keepNext w:val="0"/>
        <w:keepLines w:val="0"/>
        <w:pageBreakBefore w:val="0"/>
        <w:numPr>
          <w:ilvl w:val="0"/>
          <w:numId w:val="0"/>
        </w:numPr>
        <w:kinsoku/>
        <w:wordWrap/>
        <w:overflowPunct/>
        <w:topLinePunct w:val="0"/>
        <w:autoSpaceDE/>
        <w:autoSpaceDN/>
        <w:bidi w:val="0"/>
        <w:adjustRightInd/>
        <w:snapToGrid/>
        <w:spacing w:beforeAutospacing="0" w:line="360" w:lineRule="auto"/>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5.报价要求：</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6" w:afterAutospacing="0" w:line="360" w:lineRule="auto"/>
        <w:ind w:left="0" w:right="0" w:firstLine="42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5.1以人民币报价；报价请按照“</w:t>
      </w:r>
      <w:r>
        <w:rPr>
          <w:rFonts w:hint="eastAsia" w:ascii="宋体" w:hAnsi="宋体" w:eastAsia="宋体" w:cs="宋体"/>
          <w:i w:val="0"/>
          <w:iCs w:val="0"/>
          <w:caps w:val="0"/>
          <w:color w:val="auto"/>
          <w:spacing w:val="0"/>
          <w:sz w:val="24"/>
          <w:szCs w:val="24"/>
          <w:highlight w:val="none"/>
          <w:shd w:val="clear" w:color="auto" w:fill="FFFFFF"/>
          <w:lang w:val="en-US" w:eastAsia="zh-CN"/>
        </w:rPr>
        <w:t>报价一览表</w:t>
      </w:r>
      <w:r>
        <w:rPr>
          <w:rFonts w:hint="eastAsia" w:ascii="宋体" w:hAnsi="宋体" w:eastAsia="宋体" w:cs="宋体"/>
          <w:i w:val="0"/>
          <w:iCs w:val="0"/>
          <w:caps w:val="0"/>
          <w:color w:val="auto"/>
          <w:spacing w:val="0"/>
          <w:sz w:val="24"/>
          <w:szCs w:val="24"/>
          <w:highlight w:val="none"/>
          <w:shd w:val="clear" w:color="auto" w:fill="FFFFFF"/>
        </w:rPr>
        <w:t>”（格式见附件</w:t>
      </w:r>
      <w:r>
        <w:rPr>
          <w:rFonts w:hint="eastAsia" w:ascii="宋体" w:hAnsi="宋体" w:eastAsia="宋体" w:cs="宋体"/>
          <w:i w:val="0"/>
          <w:iCs w:val="0"/>
          <w:caps w:val="0"/>
          <w:color w:val="auto"/>
          <w:spacing w:val="0"/>
          <w:sz w:val="24"/>
          <w:szCs w:val="24"/>
          <w:highlight w:val="none"/>
          <w:shd w:val="clear" w:color="auto" w:fill="FFFFFF"/>
          <w:lang w:val="en-US" w:eastAsia="zh-CN"/>
        </w:rPr>
        <w:t>2-1</w:t>
      </w:r>
      <w:r>
        <w:rPr>
          <w:rFonts w:hint="eastAsia" w:ascii="宋体" w:hAnsi="宋体" w:eastAsia="宋体" w:cs="宋体"/>
          <w:i w:val="0"/>
          <w:iCs w:val="0"/>
          <w:caps w:val="0"/>
          <w:color w:val="auto"/>
          <w:spacing w:val="0"/>
          <w:sz w:val="24"/>
          <w:szCs w:val="24"/>
          <w:highlight w:val="none"/>
          <w:shd w:val="clear" w:color="auto" w:fill="FFFFFF"/>
        </w:rPr>
        <w:t xml:space="preserve">）的格式填写; </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6" w:afterAutospacing="0" w:line="360" w:lineRule="auto"/>
        <w:ind w:left="0" w:right="0" w:firstLine="42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5.2报价表中的价格应包括劳务、培训、保险、税等各项费用，即参会供应商对采购方的实际供应价。</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6" w:afterAutospacing="0" w:line="360" w:lineRule="auto"/>
        <w:ind w:left="0" w:right="0" w:firstLine="42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5.3报价原则：原则上所有投标品种报价不得高于四川省内其他地市中标价格或医疗机构近两年的历史采购最低价。</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6" w:afterAutospacing="0" w:line="360" w:lineRule="auto"/>
        <w:ind w:right="0"/>
        <w:jc w:val="both"/>
        <w:textAlignment w:val="auto"/>
        <w:rPr>
          <w:rFonts w:hint="eastAsia" w:ascii="宋体" w:hAnsi="宋体" w:eastAsia="宋体" w:cs="宋体"/>
          <w:i w:val="0"/>
          <w:iCs w:val="0"/>
          <w:caps w:val="0"/>
          <w:color w:val="auto"/>
          <w:spacing w:val="0"/>
          <w:sz w:val="24"/>
          <w:szCs w:val="24"/>
          <w:highlight w:val="none"/>
          <w:shd w:val="clear" w:color="auto" w:fill="FFFFFF"/>
          <w:lang w:eastAsia="zh-CN"/>
        </w:rPr>
      </w:pPr>
      <w:r>
        <w:rPr>
          <w:rFonts w:hint="eastAsia" w:ascii="宋体" w:hAnsi="宋体" w:eastAsia="宋体" w:cs="宋体"/>
          <w:i w:val="0"/>
          <w:iCs w:val="0"/>
          <w:caps w:val="0"/>
          <w:color w:val="auto"/>
          <w:spacing w:val="0"/>
          <w:sz w:val="24"/>
          <w:szCs w:val="24"/>
          <w:highlight w:val="none"/>
          <w:shd w:val="clear" w:color="auto" w:fill="FFFFFF"/>
        </w:rPr>
        <w:t>6.付款方式：按照合同约定</w:t>
      </w:r>
      <w:r>
        <w:rPr>
          <w:rFonts w:hint="eastAsia" w:ascii="宋体" w:hAnsi="宋体" w:eastAsia="宋体" w:cs="宋体"/>
          <w:i w:val="0"/>
          <w:iCs w:val="0"/>
          <w:caps w:val="0"/>
          <w:color w:val="auto"/>
          <w:spacing w:val="0"/>
          <w:sz w:val="24"/>
          <w:szCs w:val="24"/>
          <w:highlight w:val="none"/>
          <w:shd w:val="clear" w:color="auto" w:fill="FFFFFF"/>
          <w:lang w:val="en-US" w:eastAsia="zh-CN"/>
        </w:rPr>
        <w:t>进度</w:t>
      </w:r>
      <w:r>
        <w:rPr>
          <w:rFonts w:hint="eastAsia" w:ascii="宋体" w:hAnsi="宋体" w:eastAsia="宋体" w:cs="宋体"/>
          <w:i w:val="0"/>
          <w:iCs w:val="0"/>
          <w:caps w:val="0"/>
          <w:color w:val="auto"/>
          <w:spacing w:val="0"/>
          <w:sz w:val="24"/>
          <w:szCs w:val="24"/>
          <w:highlight w:val="none"/>
          <w:shd w:val="clear" w:color="auto" w:fill="FFFFFF"/>
        </w:rPr>
        <w:t>付款</w:t>
      </w:r>
      <w:r>
        <w:rPr>
          <w:rFonts w:hint="eastAsia" w:ascii="宋体" w:hAnsi="宋体" w:eastAsia="宋体" w:cs="宋体"/>
          <w:i w:val="0"/>
          <w:iCs w:val="0"/>
          <w:caps w:val="0"/>
          <w:color w:val="auto"/>
          <w:spacing w:val="0"/>
          <w:sz w:val="24"/>
          <w:szCs w:val="24"/>
          <w:highlight w:val="none"/>
          <w:shd w:val="clear" w:color="auto" w:fill="FFFFFF"/>
          <w:lang w:eastAsia="zh-CN"/>
        </w:rPr>
        <w:t>。</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6" w:afterAutospacing="0" w:line="360" w:lineRule="auto"/>
        <w:ind w:right="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val="en-US" w:eastAsia="zh-CN"/>
        </w:rPr>
        <w:t>7.</w:t>
      </w:r>
      <w:r>
        <w:rPr>
          <w:rFonts w:hint="eastAsia" w:ascii="宋体" w:hAnsi="宋体" w:eastAsia="宋体" w:cs="宋体"/>
          <w:i w:val="0"/>
          <w:iCs w:val="0"/>
          <w:caps w:val="0"/>
          <w:color w:val="auto"/>
          <w:spacing w:val="0"/>
          <w:sz w:val="24"/>
          <w:szCs w:val="24"/>
          <w:highlight w:val="none"/>
          <w:shd w:val="clear" w:color="auto" w:fill="FFFFFF"/>
        </w:rPr>
        <w:t>拟参会供应商需于</w:t>
      </w:r>
      <w:r>
        <w:rPr>
          <w:rFonts w:hint="eastAsia" w:ascii="宋体" w:hAnsi="宋体" w:cs="宋体"/>
          <w:i w:val="0"/>
          <w:iCs w:val="0"/>
          <w:caps w:val="0"/>
          <w:color w:val="auto"/>
          <w:spacing w:val="0"/>
          <w:sz w:val="24"/>
          <w:szCs w:val="24"/>
          <w:highlight w:val="none"/>
          <w:shd w:val="clear" w:color="auto" w:fill="FFFFFF"/>
          <w:lang w:eastAsia="zh-CN"/>
        </w:rPr>
        <w:t>2024年4月17日（星期三）上午09:00</w:t>
      </w:r>
      <w:r>
        <w:rPr>
          <w:rFonts w:hint="eastAsia" w:ascii="宋体" w:hAnsi="宋体" w:eastAsia="宋体" w:cs="宋体"/>
          <w:i w:val="0"/>
          <w:iCs w:val="0"/>
          <w:caps w:val="0"/>
          <w:color w:val="auto"/>
          <w:spacing w:val="0"/>
          <w:sz w:val="24"/>
          <w:szCs w:val="24"/>
          <w:highlight w:val="none"/>
          <w:shd w:val="clear" w:color="auto" w:fill="FFFFFF"/>
        </w:rPr>
        <w:t>前提供</w:t>
      </w:r>
      <w:r>
        <w:rPr>
          <w:rFonts w:hint="eastAsia" w:ascii="宋体" w:hAnsi="宋体" w:eastAsia="宋体" w:cs="宋体"/>
          <w:b/>
          <w:bCs/>
          <w:i w:val="0"/>
          <w:iCs w:val="0"/>
          <w:caps w:val="0"/>
          <w:color w:val="auto"/>
          <w:spacing w:val="0"/>
          <w:sz w:val="24"/>
          <w:szCs w:val="24"/>
          <w:highlight w:val="none"/>
          <w:shd w:val="clear" w:color="auto" w:fill="FFFFFF"/>
          <w:lang w:eastAsia="zh-CN"/>
        </w:rPr>
        <w:t>（</w:t>
      </w:r>
      <w:r>
        <w:rPr>
          <w:rFonts w:hint="eastAsia" w:ascii="宋体" w:hAnsi="宋体" w:eastAsia="宋体" w:cs="宋体"/>
          <w:b/>
          <w:bCs/>
          <w:i w:val="0"/>
          <w:iCs w:val="0"/>
          <w:caps w:val="0"/>
          <w:color w:val="auto"/>
          <w:spacing w:val="0"/>
          <w:sz w:val="24"/>
          <w:szCs w:val="24"/>
          <w:highlight w:val="none"/>
          <w:shd w:val="clear" w:color="auto" w:fill="FFFFFF"/>
        </w:rPr>
        <w:t>4.2.1-4.2.</w:t>
      </w:r>
      <w:r>
        <w:rPr>
          <w:rFonts w:hint="eastAsia" w:ascii="宋体" w:hAnsi="宋体" w:cs="宋体"/>
          <w:b/>
          <w:bCs/>
          <w:i w:val="0"/>
          <w:iCs w:val="0"/>
          <w:caps w:val="0"/>
          <w:color w:val="auto"/>
          <w:spacing w:val="0"/>
          <w:sz w:val="24"/>
          <w:szCs w:val="24"/>
          <w:highlight w:val="none"/>
          <w:shd w:val="clear" w:color="auto" w:fill="FFFFFF"/>
          <w:lang w:val="en-US" w:eastAsia="zh-CN"/>
        </w:rPr>
        <w:t>4</w:t>
      </w:r>
      <w:r>
        <w:rPr>
          <w:rFonts w:hint="eastAsia" w:ascii="宋体" w:hAnsi="宋体" w:eastAsia="宋体" w:cs="宋体"/>
          <w:b/>
          <w:bCs/>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aps w:val="0"/>
          <w:color w:val="auto"/>
          <w:spacing w:val="0"/>
          <w:sz w:val="24"/>
          <w:szCs w:val="24"/>
          <w:highlight w:val="none"/>
          <w:shd w:val="clear" w:color="auto" w:fill="FFFFFF"/>
        </w:rPr>
        <w:t>条要求的资质证明文件，进行资格审查。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6" w:afterAutospacing="0" w:line="360" w:lineRule="auto"/>
        <w:ind w:right="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8.会议安排：</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6"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8.1　</w:t>
      </w:r>
      <w:r>
        <w:rPr>
          <w:rFonts w:hint="eastAsia" w:ascii="宋体" w:hAnsi="宋体" w:cs="宋体"/>
          <w:i w:val="0"/>
          <w:iCs w:val="0"/>
          <w:caps w:val="0"/>
          <w:color w:val="auto"/>
          <w:spacing w:val="0"/>
          <w:sz w:val="24"/>
          <w:szCs w:val="24"/>
          <w:highlight w:val="none"/>
          <w:shd w:val="clear" w:color="auto" w:fill="FFFFFF"/>
          <w:lang w:eastAsia="zh-CN"/>
        </w:rPr>
        <w:t>2024年4月17日（星期三）上午09:00</w:t>
      </w:r>
      <w:r>
        <w:rPr>
          <w:rFonts w:hint="eastAsia" w:ascii="宋体" w:hAnsi="宋体" w:eastAsia="宋体" w:cs="宋体"/>
          <w:i w:val="0"/>
          <w:iCs w:val="0"/>
          <w:caps w:val="0"/>
          <w:color w:val="auto"/>
          <w:spacing w:val="0"/>
          <w:sz w:val="24"/>
          <w:szCs w:val="24"/>
          <w:highlight w:val="none"/>
          <w:shd w:val="clear" w:color="auto" w:fill="FFFFFF"/>
        </w:rPr>
        <w:t>以前，投标人必须携带</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lang w:val="en-US" w:eastAsia="zh-CN"/>
        </w:rPr>
        <w:t>采购资质文件</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lang w:val="en-US" w:eastAsia="zh-CN"/>
        </w:rPr>
        <w:t>一式一份，密封盖章</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w:t>
      </w:r>
      <w:r>
        <w:rPr>
          <w:rFonts w:hint="eastAsia" w:ascii="宋体" w:hAnsi="宋体" w:eastAsia="宋体" w:cs="宋体"/>
          <w:i w:val="0"/>
          <w:iCs w:val="0"/>
          <w:caps w:val="0"/>
          <w:color w:val="auto"/>
          <w:spacing w:val="0"/>
          <w:sz w:val="24"/>
          <w:szCs w:val="24"/>
          <w:highlight w:val="none"/>
          <w:shd w:val="clear" w:color="auto" w:fill="FFFFFF"/>
          <w:lang w:val="en-US" w:eastAsia="zh-CN"/>
        </w:rPr>
        <w:t>报价一览表</w:t>
      </w:r>
      <w:r>
        <w:rPr>
          <w:rFonts w:hint="eastAsia" w:ascii="宋体" w:hAnsi="宋体" w:eastAsia="宋体" w:cs="宋体"/>
          <w:i w:val="0"/>
          <w:iCs w:val="0"/>
          <w:caps w:val="0"/>
          <w:color w:val="auto"/>
          <w:spacing w:val="0"/>
          <w:sz w:val="24"/>
          <w:szCs w:val="24"/>
          <w:highlight w:val="none"/>
          <w:shd w:val="clear" w:color="auto" w:fill="FFFFFF"/>
        </w:rPr>
        <w:t>”（一式一份</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lang w:val="en-US" w:eastAsia="zh-CN"/>
        </w:rPr>
        <w:t>密封盖章</w:t>
      </w:r>
      <w:r>
        <w:rPr>
          <w:rFonts w:hint="eastAsia" w:ascii="宋体" w:hAnsi="宋体" w:eastAsia="宋体" w:cs="宋体"/>
          <w:i w:val="0"/>
          <w:iCs w:val="0"/>
          <w:caps w:val="0"/>
          <w:color w:val="auto"/>
          <w:spacing w:val="0"/>
          <w:sz w:val="24"/>
          <w:szCs w:val="24"/>
          <w:highlight w:val="none"/>
          <w:shd w:val="clear" w:color="auto" w:fill="FFFFFF"/>
        </w:rPr>
        <w:t>）、《采购</w:t>
      </w:r>
      <w:r>
        <w:rPr>
          <w:rFonts w:hint="eastAsia" w:ascii="宋体" w:hAnsi="宋体" w:eastAsia="宋体" w:cs="宋体"/>
          <w:i w:val="0"/>
          <w:iCs w:val="0"/>
          <w:caps w:val="0"/>
          <w:color w:val="auto"/>
          <w:spacing w:val="0"/>
          <w:sz w:val="24"/>
          <w:szCs w:val="24"/>
          <w:highlight w:val="none"/>
          <w:shd w:val="clear" w:color="auto" w:fill="FFFFFF"/>
          <w:lang w:val="en-US" w:eastAsia="zh-CN"/>
        </w:rPr>
        <w:t>投标</w:t>
      </w:r>
      <w:r>
        <w:rPr>
          <w:rFonts w:hint="eastAsia" w:ascii="宋体" w:hAnsi="宋体" w:eastAsia="宋体" w:cs="宋体"/>
          <w:i w:val="0"/>
          <w:iCs w:val="0"/>
          <w:caps w:val="0"/>
          <w:color w:val="auto"/>
          <w:spacing w:val="0"/>
          <w:sz w:val="24"/>
          <w:szCs w:val="24"/>
          <w:highlight w:val="none"/>
          <w:shd w:val="clear" w:color="auto" w:fill="FFFFFF"/>
        </w:rPr>
        <w:t>文件》（一式</w:t>
      </w:r>
      <w:r>
        <w:rPr>
          <w:rFonts w:hint="eastAsia" w:ascii="宋体" w:hAnsi="宋体" w:eastAsia="宋体" w:cs="宋体"/>
          <w:i w:val="0"/>
          <w:iCs w:val="0"/>
          <w:caps w:val="0"/>
          <w:color w:val="auto"/>
          <w:spacing w:val="0"/>
          <w:sz w:val="24"/>
          <w:szCs w:val="24"/>
          <w:highlight w:val="none"/>
          <w:shd w:val="clear" w:color="auto" w:fill="FFFFFF"/>
          <w:lang w:val="en-US" w:eastAsia="zh-CN"/>
        </w:rPr>
        <w:t>五</w:t>
      </w:r>
      <w:r>
        <w:rPr>
          <w:rFonts w:hint="eastAsia" w:ascii="宋体" w:hAnsi="宋体" w:eastAsia="宋体" w:cs="宋体"/>
          <w:i w:val="0"/>
          <w:iCs w:val="0"/>
          <w:caps w:val="0"/>
          <w:color w:val="auto"/>
          <w:spacing w:val="0"/>
          <w:sz w:val="24"/>
          <w:szCs w:val="24"/>
          <w:highlight w:val="none"/>
          <w:shd w:val="clear" w:color="auto" w:fill="FFFFFF"/>
        </w:rPr>
        <w:t>份，正本1份,副本</w:t>
      </w:r>
      <w:r>
        <w:rPr>
          <w:rFonts w:hint="eastAsia" w:ascii="宋体" w:hAnsi="宋体" w:eastAsia="宋体" w:cs="宋体"/>
          <w:i w:val="0"/>
          <w:iCs w:val="0"/>
          <w:caps w:val="0"/>
          <w:color w:val="auto"/>
          <w:spacing w:val="0"/>
          <w:sz w:val="24"/>
          <w:szCs w:val="24"/>
          <w:highlight w:val="none"/>
          <w:shd w:val="clear" w:color="auto" w:fill="FFFFFF"/>
          <w:lang w:val="en-US" w:eastAsia="zh-CN"/>
        </w:rPr>
        <w:t>4</w:t>
      </w:r>
      <w:r>
        <w:rPr>
          <w:rFonts w:hint="eastAsia" w:ascii="宋体" w:hAnsi="宋体" w:eastAsia="宋体" w:cs="宋体"/>
          <w:i w:val="0"/>
          <w:iCs w:val="0"/>
          <w:caps w:val="0"/>
          <w:color w:val="auto"/>
          <w:spacing w:val="0"/>
          <w:sz w:val="24"/>
          <w:szCs w:val="24"/>
          <w:highlight w:val="none"/>
          <w:shd w:val="clear" w:color="auto" w:fill="FFFFFF"/>
        </w:rPr>
        <w:t>份，并分别在右上角标明“正本”和“副本”字样）密封盖章（按采购公告中产品分包密封）</w:t>
      </w:r>
      <w:r>
        <w:rPr>
          <w:rFonts w:hint="eastAsia" w:ascii="宋体" w:hAnsi="宋体" w:eastAsia="宋体" w:cs="宋体"/>
          <w:i w:val="0"/>
          <w:iCs w:val="0"/>
          <w:caps w:val="0"/>
          <w:color w:val="auto"/>
          <w:spacing w:val="0"/>
          <w:sz w:val="24"/>
          <w:szCs w:val="24"/>
          <w:highlight w:val="none"/>
          <w:shd w:val="clear" w:color="auto" w:fill="FFFFFF"/>
          <w:lang w:val="en-US" w:eastAsia="zh-CN"/>
        </w:rPr>
        <w:t>至综合楼五楼小会议室</w:t>
      </w:r>
      <w:r>
        <w:rPr>
          <w:rFonts w:hint="eastAsia" w:ascii="宋体" w:hAnsi="宋体" w:eastAsia="宋体" w:cs="宋体"/>
          <w:i w:val="0"/>
          <w:iCs w:val="0"/>
          <w:caps w:val="0"/>
          <w:color w:val="auto"/>
          <w:spacing w:val="0"/>
          <w:sz w:val="24"/>
          <w:szCs w:val="24"/>
          <w:highlight w:val="none"/>
          <w:shd w:val="clear" w:color="auto" w:fill="FFFFFF"/>
        </w:rPr>
        <w:t>。采购文件必须在投标截止时间前送达采购公告要求地点。逾期送达或密封不符合采购公告规定和未报送“</w:t>
      </w:r>
      <w:r>
        <w:rPr>
          <w:rFonts w:hint="eastAsia" w:ascii="宋体" w:hAnsi="宋体" w:eastAsia="宋体" w:cs="宋体"/>
          <w:i w:val="0"/>
          <w:iCs w:val="0"/>
          <w:caps w:val="0"/>
          <w:color w:val="auto"/>
          <w:spacing w:val="0"/>
          <w:sz w:val="24"/>
          <w:szCs w:val="24"/>
          <w:highlight w:val="none"/>
          <w:shd w:val="clear" w:color="auto" w:fill="FFFFFF"/>
          <w:lang w:val="en-US" w:eastAsia="zh-CN"/>
        </w:rPr>
        <w:t>报价一览表</w:t>
      </w:r>
      <w:r>
        <w:rPr>
          <w:rFonts w:hint="eastAsia" w:ascii="宋体" w:hAnsi="宋体" w:eastAsia="宋体" w:cs="宋体"/>
          <w:i w:val="0"/>
          <w:iCs w:val="0"/>
          <w:caps w:val="0"/>
          <w:color w:val="auto"/>
          <w:spacing w:val="0"/>
          <w:sz w:val="24"/>
          <w:szCs w:val="24"/>
          <w:highlight w:val="none"/>
          <w:shd w:val="clear" w:color="auto" w:fill="FFFFFF"/>
        </w:rPr>
        <w:t>”的恕不接受。</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6"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8.2</w:t>
      </w:r>
      <w:r>
        <w:rPr>
          <w:rFonts w:hint="eastAsia" w:ascii="宋体" w:hAnsi="宋体" w:eastAsia="宋体" w:cs="宋体"/>
          <w:i w:val="0"/>
          <w:iCs w:val="0"/>
          <w:caps w:val="0"/>
          <w:color w:val="auto"/>
          <w:spacing w:val="0"/>
          <w:sz w:val="24"/>
          <w:szCs w:val="24"/>
          <w:highlight w:val="none"/>
          <w:shd w:val="clear" w:color="auto" w:fill="FFFFFF"/>
          <w:lang w:val="en-US" w:eastAsia="zh-CN"/>
        </w:rPr>
        <w:t>后勤保障部</w:t>
      </w:r>
      <w:r>
        <w:rPr>
          <w:rFonts w:hint="eastAsia" w:ascii="宋体" w:hAnsi="宋体" w:eastAsia="宋体" w:cs="宋体"/>
          <w:i w:val="0"/>
          <w:iCs w:val="0"/>
          <w:caps w:val="0"/>
          <w:color w:val="auto"/>
          <w:spacing w:val="0"/>
          <w:sz w:val="24"/>
          <w:szCs w:val="24"/>
          <w:highlight w:val="none"/>
          <w:shd w:val="clear" w:color="auto" w:fill="FFFFFF"/>
        </w:rPr>
        <w:t>负责组织评审专家审核投标人的资格，并填写《院内自行采购资格审查表》。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6"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8.3会前，</w:t>
      </w:r>
      <w:r>
        <w:rPr>
          <w:rFonts w:hint="eastAsia" w:ascii="宋体" w:hAnsi="宋体" w:eastAsia="宋体" w:cs="宋体"/>
          <w:i w:val="0"/>
          <w:iCs w:val="0"/>
          <w:caps w:val="0"/>
          <w:color w:val="auto"/>
          <w:spacing w:val="0"/>
          <w:sz w:val="24"/>
          <w:szCs w:val="24"/>
          <w:highlight w:val="none"/>
          <w:shd w:val="clear" w:color="auto" w:fill="FFFFFF"/>
          <w:lang w:val="en-US" w:eastAsia="zh-CN"/>
        </w:rPr>
        <w:t>后勤保障部</w:t>
      </w:r>
      <w:r>
        <w:rPr>
          <w:rFonts w:hint="eastAsia" w:ascii="宋体" w:hAnsi="宋体" w:eastAsia="宋体" w:cs="宋体"/>
          <w:i w:val="0"/>
          <w:iCs w:val="0"/>
          <w:caps w:val="0"/>
          <w:color w:val="auto"/>
          <w:spacing w:val="0"/>
          <w:sz w:val="24"/>
          <w:szCs w:val="24"/>
          <w:highlight w:val="none"/>
          <w:shd w:val="clear" w:color="auto" w:fill="FFFFFF"/>
        </w:rPr>
        <w:t>组织成立</w:t>
      </w:r>
      <w:r>
        <w:rPr>
          <w:rFonts w:hint="eastAsia" w:ascii="宋体" w:hAnsi="宋体" w:eastAsia="宋体" w:cs="宋体"/>
          <w:i w:val="0"/>
          <w:iCs w:val="0"/>
          <w:caps w:val="0"/>
          <w:color w:val="auto"/>
          <w:spacing w:val="0"/>
          <w:sz w:val="24"/>
          <w:szCs w:val="24"/>
          <w:highlight w:val="none"/>
          <w:shd w:val="clear" w:color="auto" w:fill="FFFFFF"/>
          <w:lang w:eastAsia="zh-CN"/>
        </w:rPr>
        <w:t>磋商</w:t>
      </w:r>
      <w:r>
        <w:rPr>
          <w:rFonts w:hint="eastAsia" w:ascii="宋体" w:hAnsi="宋体" w:eastAsia="宋体" w:cs="宋体"/>
          <w:i w:val="0"/>
          <w:iCs w:val="0"/>
          <w:caps w:val="0"/>
          <w:color w:val="auto"/>
          <w:spacing w:val="0"/>
          <w:sz w:val="24"/>
          <w:szCs w:val="24"/>
          <w:highlight w:val="none"/>
          <w:shd w:val="clear" w:color="auto" w:fill="FFFFFF"/>
        </w:rPr>
        <w:t>小组，主持人宣布</w:t>
      </w:r>
      <w:r>
        <w:rPr>
          <w:rFonts w:hint="eastAsia" w:ascii="宋体" w:hAnsi="宋体" w:eastAsia="宋体" w:cs="宋体"/>
          <w:i w:val="0"/>
          <w:iCs w:val="0"/>
          <w:caps w:val="0"/>
          <w:color w:val="auto"/>
          <w:spacing w:val="0"/>
          <w:sz w:val="24"/>
          <w:szCs w:val="24"/>
          <w:highlight w:val="none"/>
          <w:shd w:val="clear" w:color="auto" w:fill="FFFFFF"/>
          <w:lang w:eastAsia="zh-CN"/>
        </w:rPr>
        <w:t>磋商</w:t>
      </w:r>
      <w:r>
        <w:rPr>
          <w:rFonts w:hint="eastAsia" w:ascii="宋体" w:hAnsi="宋体" w:eastAsia="宋体" w:cs="宋体"/>
          <w:i w:val="0"/>
          <w:iCs w:val="0"/>
          <w:caps w:val="0"/>
          <w:color w:val="auto"/>
          <w:spacing w:val="0"/>
          <w:sz w:val="24"/>
          <w:szCs w:val="24"/>
          <w:highlight w:val="none"/>
          <w:shd w:val="clear" w:color="auto" w:fill="FFFFFF"/>
        </w:rPr>
        <w:t>步骤，强调</w:t>
      </w:r>
      <w:r>
        <w:rPr>
          <w:rFonts w:hint="eastAsia" w:ascii="宋体" w:hAnsi="宋体" w:eastAsia="宋体" w:cs="宋体"/>
          <w:i w:val="0"/>
          <w:iCs w:val="0"/>
          <w:caps w:val="0"/>
          <w:color w:val="auto"/>
          <w:spacing w:val="0"/>
          <w:sz w:val="24"/>
          <w:szCs w:val="24"/>
          <w:highlight w:val="none"/>
          <w:shd w:val="clear" w:color="auto" w:fill="FFFFFF"/>
          <w:lang w:eastAsia="zh-CN"/>
        </w:rPr>
        <w:t>磋商</w:t>
      </w:r>
      <w:r>
        <w:rPr>
          <w:rFonts w:hint="eastAsia" w:ascii="宋体" w:hAnsi="宋体" w:eastAsia="宋体" w:cs="宋体"/>
          <w:i w:val="0"/>
          <w:iCs w:val="0"/>
          <w:caps w:val="0"/>
          <w:color w:val="auto"/>
          <w:spacing w:val="0"/>
          <w:sz w:val="24"/>
          <w:szCs w:val="24"/>
          <w:highlight w:val="none"/>
          <w:shd w:val="clear" w:color="auto" w:fill="FFFFFF"/>
        </w:rPr>
        <w:t>工作纪律，介绍总体目标、工作安排、分工、</w:t>
      </w:r>
      <w:r>
        <w:rPr>
          <w:rFonts w:hint="eastAsia" w:ascii="宋体" w:hAnsi="宋体" w:eastAsia="宋体" w:cs="宋体"/>
          <w:i w:val="0"/>
          <w:iCs w:val="0"/>
          <w:caps w:val="0"/>
          <w:color w:val="auto"/>
          <w:spacing w:val="0"/>
          <w:sz w:val="24"/>
          <w:szCs w:val="24"/>
          <w:highlight w:val="none"/>
          <w:shd w:val="clear" w:color="auto" w:fill="FFFFFF"/>
          <w:lang w:eastAsia="zh-CN"/>
        </w:rPr>
        <w:t>磋商</w:t>
      </w:r>
      <w:r>
        <w:rPr>
          <w:rFonts w:hint="eastAsia" w:ascii="宋体" w:hAnsi="宋体" w:eastAsia="宋体" w:cs="宋体"/>
          <w:i w:val="0"/>
          <w:iCs w:val="0"/>
          <w:caps w:val="0"/>
          <w:color w:val="auto"/>
          <w:spacing w:val="0"/>
          <w:sz w:val="24"/>
          <w:szCs w:val="24"/>
          <w:highlight w:val="none"/>
          <w:shd w:val="clear" w:color="auto" w:fill="FFFFFF"/>
        </w:rPr>
        <w:t>文件、确定成交供应商的方法和标准。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6"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8.4　</w:t>
      </w:r>
      <w:r>
        <w:rPr>
          <w:rFonts w:hint="eastAsia" w:ascii="宋体" w:hAnsi="宋体" w:cs="宋体"/>
          <w:i w:val="0"/>
          <w:iCs w:val="0"/>
          <w:caps w:val="0"/>
          <w:color w:val="auto"/>
          <w:spacing w:val="0"/>
          <w:sz w:val="24"/>
          <w:szCs w:val="24"/>
          <w:highlight w:val="none"/>
          <w:shd w:val="clear" w:color="auto" w:fill="FFFFFF"/>
          <w:lang w:eastAsia="zh-CN"/>
        </w:rPr>
        <w:t>2024年4月17日（星期三）上午09:00</w:t>
      </w:r>
      <w:r>
        <w:rPr>
          <w:rFonts w:hint="eastAsia" w:ascii="宋体" w:hAnsi="宋体" w:eastAsia="宋体" w:cs="宋体"/>
          <w:i w:val="0"/>
          <w:iCs w:val="0"/>
          <w:caps w:val="0"/>
          <w:color w:val="auto"/>
          <w:spacing w:val="0"/>
          <w:sz w:val="24"/>
          <w:szCs w:val="24"/>
          <w:highlight w:val="none"/>
          <w:shd w:val="clear" w:color="auto" w:fill="FFFFFF"/>
        </w:rPr>
        <w:t>，投标人进入会场，</w:t>
      </w:r>
      <w:r>
        <w:rPr>
          <w:rFonts w:hint="eastAsia" w:ascii="宋体" w:hAnsi="宋体" w:eastAsia="宋体" w:cs="宋体"/>
          <w:i w:val="0"/>
          <w:iCs w:val="0"/>
          <w:caps w:val="0"/>
          <w:color w:val="auto"/>
          <w:spacing w:val="0"/>
          <w:sz w:val="24"/>
          <w:szCs w:val="24"/>
          <w:highlight w:val="none"/>
          <w:shd w:val="clear" w:color="auto" w:fill="FFFFFF"/>
          <w:lang w:val="en-US" w:eastAsia="zh-CN"/>
        </w:rPr>
        <w:t>后勤保障部</w:t>
      </w:r>
      <w:r>
        <w:rPr>
          <w:rFonts w:hint="eastAsia" w:ascii="宋体" w:hAnsi="宋体" w:eastAsia="宋体" w:cs="宋体"/>
          <w:i w:val="0"/>
          <w:iCs w:val="0"/>
          <w:caps w:val="0"/>
          <w:color w:val="auto"/>
          <w:spacing w:val="0"/>
          <w:sz w:val="24"/>
          <w:szCs w:val="24"/>
          <w:highlight w:val="none"/>
          <w:shd w:val="clear" w:color="auto" w:fill="FFFFFF"/>
        </w:rPr>
        <w:t>通报资格审查情况，宣布参加</w:t>
      </w:r>
      <w:r>
        <w:rPr>
          <w:rFonts w:hint="eastAsia" w:ascii="宋体" w:hAnsi="宋体" w:eastAsia="宋体" w:cs="宋体"/>
          <w:i w:val="0"/>
          <w:iCs w:val="0"/>
          <w:caps w:val="0"/>
          <w:color w:val="auto"/>
          <w:spacing w:val="0"/>
          <w:sz w:val="24"/>
          <w:szCs w:val="24"/>
          <w:highlight w:val="none"/>
          <w:shd w:val="clear" w:color="auto" w:fill="FFFFFF"/>
          <w:lang w:val="en-US" w:eastAsia="zh-CN"/>
        </w:rPr>
        <w:t>评审</w:t>
      </w:r>
      <w:r>
        <w:rPr>
          <w:rFonts w:hint="eastAsia" w:ascii="宋体" w:hAnsi="宋体" w:eastAsia="宋体" w:cs="宋体"/>
          <w:i w:val="0"/>
          <w:iCs w:val="0"/>
          <w:caps w:val="0"/>
          <w:color w:val="auto"/>
          <w:spacing w:val="0"/>
          <w:sz w:val="24"/>
          <w:szCs w:val="24"/>
          <w:highlight w:val="none"/>
          <w:shd w:val="clear" w:color="auto" w:fill="FFFFFF"/>
        </w:rPr>
        <w:t>的投标</w:t>
      </w:r>
      <w:r>
        <w:rPr>
          <w:rFonts w:hint="eastAsia" w:ascii="宋体" w:hAnsi="宋体" w:eastAsia="宋体" w:cs="宋体"/>
          <w:i w:val="0"/>
          <w:iCs w:val="0"/>
          <w:caps w:val="0"/>
          <w:color w:val="auto"/>
          <w:spacing w:val="0"/>
          <w:sz w:val="24"/>
          <w:szCs w:val="24"/>
          <w:highlight w:val="none"/>
          <w:shd w:val="clear" w:color="auto" w:fill="FFFFFF"/>
          <w:lang w:val="en-US" w:eastAsia="zh-CN"/>
        </w:rPr>
        <w:t>商</w:t>
      </w:r>
      <w:r>
        <w:rPr>
          <w:rFonts w:hint="eastAsia" w:ascii="宋体" w:hAnsi="宋体" w:eastAsia="宋体" w:cs="宋体"/>
          <w:i w:val="0"/>
          <w:iCs w:val="0"/>
          <w:caps w:val="0"/>
          <w:color w:val="auto"/>
          <w:spacing w:val="0"/>
          <w:sz w:val="24"/>
          <w:szCs w:val="24"/>
          <w:highlight w:val="none"/>
          <w:shd w:val="clear" w:color="auto" w:fill="FFFFFF"/>
        </w:rPr>
        <w:t>名单；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6"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8.5</w:t>
      </w:r>
      <w:r>
        <w:rPr>
          <w:rFonts w:hint="eastAsia" w:ascii="宋体" w:hAnsi="宋体" w:eastAsia="宋体" w:cs="宋体"/>
          <w:i w:val="0"/>
          <w:iCs w:val="0"/>
          <w:caps w:val="0"/>
          <w:color w:val="auto"/>
          <w:spacing w:val="0"/>
          <w:sz w:val="24"/>
          <w:szCs w:val="24"/>
          <w:highlight w:val="none"/>
          <w:shd w:val="clear" w:color="auto" w:fill="FFFFFF"/>
          <w:lang w:val="en-US" w:eastAsia="zh-CN"/>
        </w:rPr>
        <w:t>后勤保障部</w:t>
      </w:r>
      <w:r>
        <w:rPr>
          <w:rFonts w:hint="eastAsia" w:ascii="宋体" w:hAnsi="宋体" w:eastAsia="宋体" w:cs="宋体"/>
          <w:i w:val="0"/>
          <w:iCs w:val="0"/>
          <w:caps w:val="0"/>
          <w:color w:val="auto"/>
          <w:spacing w:val="0"/>
          <w:sz w:val="24"/>
          <w:szCs w:val="24"/>
          <w:highlight w:val="none"/>
          <w:shd w:val="clear" w:color="auto" w:fill="FFFFFF"/>
        </w:rPr>
        <w:t>汇总填写《采购评审报告》，逐级上报。</w:t>
      </w:r>
      <w:r>
        <w:rPr>
          <w:rFonts w:hint="eastAsia" w:ascii="宋体" w:hAnsi="宋体" w:eastAsia="宋体" w:cs="宋体"/>
          <w:i w:val="0"/>
          <w:iCs w:val="0"/>
          <w:caps w:val="0"/>
          <w:color w:val="auto"/>
          <w:spacing w:val="0"/>
          <w:sz w:val="24"/>
          <w:szCs w:val="24"/>
          <w:highlight w:val="none"/>
          <w:shd w:val="clear" w:color="auto" w:fill="FFFFFF"/>
          <w:lang w:val="en-US" w:eastAsia="zh-CN"/>
        </w:rPr>
        <w:t>7个工作日</w:t>
      </w:r>
      <w:r>
        <w:rPr>
          <w:rFonts w:hint="eastAsia" w:ascii="宋体" w:hAnsi="宋体" w:eastAsia="宋体" w:cs="宋体"/>
          <w:i w:val="0"/>
          <w:iCs w:val="0"/>
          <w:caps w:val="0"/>
          <w:color w:val="auto"/>
          <w:spacing w:val="0"/>
          <w:sz w:val="24"/>
          <w:szCs w:val="24"/>
          <w:highlight w:val="none"/>
          <w:shd w:val="clear" w:color="auto" w:fill="FFFFFF"/>
        </w:rPr>
        <w:t>内，将</w:t>
      </w:r>
      <w:r>
        <w:rPr>
          <w:rFonts w:hint="eastAsia" w:ascii="宋体" w:hAnsi="宋体" w:eastAsia="宋体" w:cs="宋体"/>
          <w:i w:val="0"/>
          <w:iCs w:val="0"/>
          <w:caps w:val="0"/>
          <w:color w:val="auto"/>
          <w:spacing w:val="0"/>
          <w:sz w:val="24"/>
          <w:szCs w:val="24"/>
          <w:highlight w:val="none"/>
          <w:shd w:val="clear" w:color="auto" w:fill="FFFFFF"/>
          <w:lang w:eastAsia="zh-CN"/>
        </w:rPr>
        <w:t>磋商</w:t>
      </w:r>
      <w:r>
        <w:rPr>
          <w:rFonts w:hint="eastAsia" w:ascii="宋体" w:hAnsi="宋体" w:eastAsia="宋体" w:cs="宋体"/>
          <w:i w:val="0"/>
          <w:iCs w:val="0"/>
          <w:caps w:val="0"/>
          <w:color w:val="auto"/>
          <w:spacing w:val="0"/>
          <w:sz w:val="24"/>
          <w:szCs w:val="24"/>
          <w:highlight w:val="none"/>
          <w:shd w:val="clear" w:color="auto" w:fill="FFFFFF"/>
        </w:rPr>
        <w:t>结果在医院</w:t>
      </w:r>
      <w:r>
        <w:rPr>
          <w:rFonts w:hint="eastAsia" w:ascii="宋体" w:hAnsi="宋体" w:eastAsia="宋体" w:cs="宋体"/>
          <w:i w:val="0"/>
          <w:iCs w:val="0"/>
          <w:caps w:val="0"/>
          <w:color w:val="auto"/>
          <w:spacing w:val="0"/>
          <w:sz w:val="24"/>
          <w:szCs w:val="24"/>
          <w:highlight w:val="none"/>
          <w:shd w:val="clear" w:color="auto" w:fill="FFFFFF"/>
          <w:lang w:eastAsia="zh-CN"/>
        </w:rPr>
        <w:t>官方</w:t>
      </w:r>
      <w:r>
        <w:rPr>
          <w:rFonts w:hint="eastAsia" w:ascii="宋体" w:hAnsi="宋体" w:eastAsia="宋体" w:cs="宋体"/>
          <w:i w:val="0"/>
          <w:iCs w:val="0"/>
          <w:caps w:val="0"/>
          <w:color w:val="auto"/>
          <w:spacing w:val="0"/>
          <w:sz w:val="24"/>
          <w:szCs w:val="24"/>
          <w:highlight w:val="none"/>
          <w:shd w:val="clear" w:color="auto" w:fill="FFFFFF"/>
        </w:rPr>
        <w:t>网站</w:t>
      </w:r>
      <w:r>
        <w:rPr>
          <w:rFonts w:hint="eastAsia" w:ascii="宋体" w:hAnsi="宋体" w:eastAsia="宋体" w:cs="宋体"/>
          <w:i w:val="0"/>
          <w:iCs w:val="0"/>
          <w:caps w:val="0"/>
          <w:color w:val="auto"/>
          <w:spacing w:val="0"/>
          <w:sz w:val="24"/>
          <w:szCs w:val="24"/>
          <w:highlight w:val="none"/>
          <w:shd w:val="clear" w:color="auto" w:fill="FFFFFF"/>
          <w:lang w:eastAsia="zh-CN"/>
        </w:rPr>
        <w:t>上</w:t>
      </w:r>
      <w:r>
        <w:rPr>
          <w:rFonts w:hint="eastAsia" w:ascii="宋体" w:hAnsi="宋体" w:eastAsia="宋体" w:cs="宋体"/>
          <w:i w:val="0"/>
          <w:iCs w:val="0"/>
          <w:caps w:val="0"/>
          <w:color w:val="auto"/>
          <w:spacing w:val="0"/>
          <w:sz w:val="24"/>
          <w:szCs w:val="24"/>
          <w:highlight w:val="none"/>
          <w:shd w:val="clear" w:color="auto" w:fill="FFFFFF"/>
        </w:rPr>
        <w:t>公示。</w:t>
      </w:r>
    </w:p>
    <w:p>
      <w:pPr>
        <w:pStyle w:val="1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6" w:afterAutospacing="0" w:line="360" w:lineRule="auto"/>
        <w:ind w:right="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其它说明：</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6"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9.1采购</w:t>
      </w:r>
      <w:r>
        <w:rPr>
          <w:rFonts w:hint="eastAsia" w:ascii="宋体" w:hAnsi="宋体" w:eastAsia="宋体" w:cs="宋体"/>
          <w:i w:val="0"/>
          <w:iCs w:val="0"/>
          <w:caps w:val="0"/>
          <w:color w:val="auto"/>
          <w:spacing w:val="0"/>
          <w:sz w:val="24"/>
          <w:szCs w:val="24"/>
          <w:highlight w:val="none"/>
          <w:shd w:val="clear" w:color="auto" w:fill="FFFFFF"/>
          <w:lang w:val="en-US" w:eastAsia="zh-CN"/>
        </w:rPr>
        <w:t>投标</w:t>
      </w:r>
      <w:r>
        <w:rPr>
          <w:rFonts w:hint="eastAsia" w:ascii="宋体" w:hAnsi="宋体" w:eastAsia="宋体" w:cs="宋体"/>
          <w:i w:val="0"/>
          <w:iCs w:val="0"/>
          <w:caps w:val="0"/>
          <w:color w:val="auto"/>
          <w:spacing w:val="0"/>
          <w:sz w:val="24"/>
          <w:szCs w:val="24"/>
          <w:highlight w:val="none"/>
          <w:shd w:val="clear" w:color="auto" w:fill="FFFFFF"/>
        </w:rPr>
        <w:t>文件(一式</w:t>
      </w:r>
      <w:r>
        <w:rPr>
          <w:rFonts w:hint="eastAsia" w:ascii="宋体" w:hAnsi="宋体" w:eastAsia="宋体" w:cs="宋体"/>
          <w:i w:val="0"/>
          <w:iCs w:val="0"/>
          <w:caps w:val="0"/>
          <w:color w:val="auto"/>
          <w:spacing w:val="0"/>
          <w:sz w:val="24"/>
          <w:szCs w:val="24"/>
          <w:highlight w:val="none"/>
          <w:shd w:val="clear" w:color="auto" w:fill="FFFFFF"/>
          <w:lang w:val="en-US" w:eastAsia="zh-CN"/>
        </w:rPr>
        <w:t>五</w:t>
      </w:r>
      <w:r>
        <w:rPr>
          <w:rFonts w:hint="eastAsia" w:ascii="宋体" w:hAnsi="宋体" w:eastAsia="宋体" w:cs="宋体"/>
          <w:i w:val="0"/>
          <w:iCs w:val="0"/>
          <w:caps w:val="0"/>
          <w:color w:val="auto"/>
          <w:spacing w:val="0"/>
          <w:sz w:val="24"/>
          <w:szCs w:val="24"/>
          <w:highlight w:val="none"/>
          <w:shd w:val="clear" w:color="auto" w:fill="FFFFFF"/>
        </w:rPr>
        <w:t>份)的编制、装订：根据要求及自身实际用A4纸编制，严格按照《采购</w:t>
      </w:r>
      <w:r>
        <w:rPr>
          <w:rFonts w:hint="eastAsia" w:ascii="宋体" w:hAnsi="宋体" w:eastAsia="宋体" w:cs="宋体"/>
          <w:i w:val="0"/>
          <w:iCs w:val="0"/>
          <w:caps w:val="0"/>
          <w:color w:val="auto"/>
          <w:spacing w:val="0"/>
          <w:sz w:val="24"/>
          <w:szCs w:val="24"/>
          <w:highlight w:val="none"/>
          <w:shd w:val="clear" w:color="auto" w:fill="FFFFFF"/>
          <w:lang w:val="en-US" w:eastAsia="zh-CN"/>
        </w:rPr>
        <w:t>投标文件装订顺序</w:t>
      </w:r>
      <w:r>
        <w:rPr>
          <w:rFonts w:hint="eastAsia" w:ascii="宋体" w:hAnsi="宋体" w:eastAsia="宋体" w:cs="宋体"/>
          <w:i w:val="0"/>
          <w:iCs w:val="0"/>
          <w:caps w:val="0"/>
          <w:color w:val="auto"/>
          <w:spacing w:val="0"/>
          <w:sz w:val="24"/>
          <w:szCs w:val="24"/>
          <w:highlight w:val="none"/>
          <w:shd w:val="clear" w:color="auto" w:fill="FFFFFF"/>
        </w:rPr>
        <w:t>》（见附件</w:t>
      </w:r>
      <w:r>
        <w:rPr>
          <w:rFonts w:hint="eastAsia" w:ascii="宋体" w:hAnsi="宋体" w:eastAsia="宋体"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rPr>
        <w:t>）的要求进行装订。提供的所有资料须加盖鲜章，并按要求密封。</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6"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9.2确定的成交投标人需在约定时间内完成此次采购项目交付。</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6"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9.3</w:t>
      </w:r>
      <w:r>
        <w:rPr>
          <w:rFonts w:hint="eastAsia" w:ascii="宋体" w:hAnsi="宋体" w:eastAsia="宋体" w:cs="宋体"/>
          <w:color w:val="auto"/>
          <w:sz w:val="24"/>
          <w:szCs w:val="24"/>
          <w:lang w:eastAsia="zh-CN"/>
        </w:rPr>
        <w:t>项目</w:t>
      </w:r>
      <w:r>
        <w:rPr>
          <w:rFonts w:hint="eastAsia" w:ascii="宋体" w:hAnsi="宋体" w:eastAsia="宋体" w:cs="宋体"/>
          <w:i w:val="0"/>
          <w:iCs w:val="0"/>
          <w:caps w:val="0"/>
          <w:color w:val="auto"/>
          <w:spacing w:val="0"/>
          <w:sz w:val="24"/>
          <w:szCs w:val="24"/>
          <w:highlight w:val="none"/>
          <w:shd w:val="clear" w:color="auto" w:fill="FFFFFF"/>
          <w:lang w:eastAsia="zh-CN"/>
        </w:rPr>
        <w:t>参数</w:t>
      </w:r>
      <w:r>
        <w:rPr>
          <w:rFonts w:hint="eastAsia" w:ascii="宋体" w:hAnsi="宋体" w:eastAsia="宋体" w:cs="宋体"/>
          <w:i w:val="0"/>
          <w:iCs w:val="0"/>
          <w:caps w:val="0"/>
          <w:color w:val="auto"/>
          <w:spacing w:val="0"/>
          <w:sz w:val="24"/>
          <w:szCs w:val="24"/>
          <w:highlight w:val="none"/>
          <w:shd w:val="clear" w:color="auto" w:fill="FFFFFF"/>
        </w:rPr>
        <w:t>、要求（见附件1）及报价表的解释权归</w:t>
      </w:r>
      <w:r>
        <w:rPr>
          <w:rFonts w:hint="eastAsia" w:ascii="宋体" w:hAnsi="宋体" w:eastAsia="宋体" w:cs="宋体"/>
          <w:i w:val="0"/>
          <w:iCs w:val="0"/>
          <w:caps w:val="0"/>
          <w:color w:val="auto"/>
          <w:spacing w:val="0"/>
          <w:sz w:val="24"/>
          <w:szCs w:val="24"/>
          <w:highlight w:val="none"/>
          <w:shd w:val="clear" w:color="auto" w:fill="FFFFFF"/>
          <w:lang w:val="en-US" w:eastAsia="zh-CN"/>
        </w:rPr>
        <w:t>后勤保障部</w:t>
      </w:r>
      <w:r>
        <w:rPr>
          <w:rFonts w:hint="eastAsia" w:ascii="宋体" w:hAnsi="宋体" w:eastAsia="宋体" w:cs="宋体"/>
          <w:i w:val="0"/>
          <w:iCs w:val="0"/>
          <w:caps w:val="0"/>
          <w:color w:val="auto"/>
          <w:spacing w:val="0"/>
          <w:sz w:val="24"/>
          <w:szCs w:val="24"/>
          <w:highlight w:val="none"/>
          <w:shd w:val="clear" w:color="auto" w:fill="FFFFFF"/>
        </w:rPr>
        <w:t>，联系人：</w:t>
      </w:r>
      <w:r>
        <w:rPr>
          <w:rFonts w:hint="eastAsia" w:ascii="宋体" w:hAnsi="宋体" w:cs="宋体"/>
          <w:i w:val="0"/>
          <w:iCs w:val="0"/>
          <w:caps w:val="0"/>
          <w:color w:val="auto"/>
          <w:spacing w:val="0"/>
          <w:sz w:val="24"/>
          <w:szCs w:val="24"/>
          <w:highlight w:val="none"/>
          <w:shd w:val="clear" w:color="auto" w:fill="FFFFFF"/>
          <w:lang w:val="en-US" w:eastAsia="zh-CN"/>
        </w:rPr>
        <w:t>陈</w:t>
      </w:r>
      <w:r>
        <w:rPr>
          <w:rFonts w:hint="eastAsia" w:ascii="宋体" w:hAnsi="宋体" w:eastAsia="宋体" w:cs="宋体"/>
          <w:i w:val="0"/>
          <w:iCs w:val="0"/>
          <w:caps w:val="0"/>
          <w:color w:val="auto"/>
          <w:spacing w:val="0"/>
          <w:sz w:val="24"/>
          <w:szCs w:val="24"/>
          <w:highlight w:val="none"/>
          <w:shd w:val="clear" w:color="auto" w:fill="FFFFFF"/>
        </w:rPr>
        <w:t>老师028</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aps w:val="0"/>
          <w:color w:val="auto"/>
          <w:spacing w:val="0"/>
          <w:sz w:val="24"/>
          <w:szCs w:val="24"/>
          <w:highlight w:val="none"/>
          <w:shd w:val="clear" w:color="auto" w:fill="FFFFFF"/>
        </w:rPr>
        <w:t>65978</w:t>
      </w:r>
      <w:r>
        <w:rPr>
          <w:rFonts w:hint="eastAsia" w:ascii="宋体" w:hAnsi="宋体" w:eastAsia="宋体" w:cs="宋体"/>
          <w:i w:val="0"/>
          <w:iCs w:val="0"/>
          <w:caps w:val="0"/>
          <w:color w:val="auto"/>
          <w:spacing w:val="0"/>
          <w:sz w:val="24"/>
          <w:szCs w:val="24"/>
          <w:highlight w:val="none"/>
          <w:shd w:val="clear" w:color="auto" w:fill="FFFFFF"/>
          <w:lang w:val="en-US" w:eastAsia="zh-CN"/>
        </w:rPr>
        <w:t>223</w:t>
      </w:r>
      <w:r>
        <w:rPr>
          <w:rFonts w:hint="eastAsia" w:ascii="宋体" w:hAnsi="宋体" w:eastAsia="宋体" w:cs="宋体"/>
          <w:i w:val="0"/>
          <w:iCs w:val="0"/>
          <w:caps w:val="0"/>
          <w:color w:val="auto"/>
          <w:spacing w:val="0"/>
          <w:sz w:val="24"/>
          <w:szCs w:val="24"/>
          <w:highlight w:val="none"/>
          <w:shd w:val="clear" w:color="auto" w:fill="FFFFFF"/>
        </w:rPr>
        <w:t>。</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6"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9.4</w:t>
      </w:r>
      <w:r>
        <w:rPr>
          <w:rFonts w:hint="eastAsia" w:ascii="宋体" w:hAnsi="宋体" w:eastAsia="宋体" w:cs="宋体"/>
          <w:i w:val="0"/>
          <w:iCs w:val="0"/>
          <w:caps w:val="0"/>
          <w:color w:val="auto"/>
          <w:spacing w:val="0"/>
          <w:sz w:val="24"/>
          <w:szCs w:val="24"/>
          <w:highlight w:val="none"/>
          <w:shd w:val="clear" w:color="auto" w:fill="FFFFFF"/>
          <w:lang w:val="en-US" w:eastAsia="zh-CN"/>
        </w:rPr>
        <w:t>后勤保障部</w:t>
      </w:r>
      <w:r>
        <w:rPr>
          <w:rFonts w:hint="eastAsia" w:ascii="宋体" w:hAnsi="宋体" w:eastAsia="宋体" w:cs="宋体"/>
          <w:i w:val="0"/>
          <w:iCs w:val="0"/>
          <w:caps w:val="0"/>
          <w:color w:val="auto"/>
          <w:spacing w:val="0"/>
          <w:sz w:val="24"/>
          <w:szCs w:val="24"/>
          <w:highlight w:val="none"/>
          <w:shd w:val="clear" w:color="auto" w:fill="FFFFFF"/>
        </w:rPr>
        <w:t>采购事宜联系人：</w:t>
      </w:r>
      <w:r>
        <w:rPr>
          <w:rFonts w:hint="eastAsia" w:ascii="宋体" w:hAnsi="宋体" w:eastAsia="宋体" w:cs="宋体"/>
          <w:i w:val="0"/>
          <w:iCs w:val="0"/>
          <w:caps w:val="0"/>
          <w:color w:val="auto"/>
          <w:spacing w:val="0"/>
          <w:sz w:val="24"/>
          <w:szCs w:val="24"/>
          <w:highlight w:val="none"/>
          <w:shd w:val="clear" w:color="auto" w:fill="FFFFFF"/>
          <w:lang w:val="en-US" w:eastAsia="zh-CN"/>
        </w:rPr>
        <w:t>罗</w:t>
      </w:r>
      <w:r>
        <w:rPr>
          <w:rFonts w:hint="eastAsia" w:ascii="宋体" w:hAnsi="宋体" w:eastAsia="宋体" w:cs="宋体"/>
          <w:i w:val="0"/>
          <w:iCs w:val="0"/>
          <w:caps w:val="0"/>
          <w:color w:val="auto"/>
          <w:spacing w:val="0"/>
          <w:sz w:val="24"/>
          <w:szCs w:val="24"/>
          <w:highlight w:val="none"/>
          <w:shd w:val="clear" w:color="auto" w:fill="FFFFFF"/>
        </w:rPr>
        <w:t>老师028-659782</w:t>
      </w:r>
      <w:r>
        <w:rPr>
          <w:rFonts w:hint="eastAsia" w:ascii="宋体" w:hAnsi="宋体" w:eastAsia="宋体" w:cs="宋体"/>
          <w:i w:val="0"/>
          <w:iCs w:val="0"/>
          <w:caps w:val="0"/>
          <w:color w:val="auto"/>
          <w:spacing w:val="0"/>
          <w:sz w:val="24"/>
          <w:szCs w:val="24"/>
          <w:highlight w:val="none"/>
          <w:shd w:val="clear" w:color="auto" w:fill="FFFFFF"/>
          <w:lang w:val="en-US" w:eastAsia="zh-CN"/>
        </w:rPr>
        <w:t>38</w:t>
      </w:r>
      <w:r>
        <w:rPr>
          <w:rFonts w:hint="eastAsia" w:ascii="宋体" w:hAnsi="宋体" w:eastAsia="宋体" w:cs="宋体"/>
          <w:i w:val="0"/>
          <w:iCs w:val="0"/>
          <w:caps w:val="0"/>
          <w:color w:val="auto"/>
          <w:spacing w:val="0"/>
          <w:sz w:val="24"/>
          <w:szCs w:val="24"/>
          <w:highlight w:val="none"/>
          <w:shd w:val="clear" w:color="auto" w:fill="FFFFFF"/>
        </w:rPr>
        <w:t>。</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6" w:afterAutospacing="0" w:line="360" w:lineRule="auto"/>
        <w:ind w:right="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10.</w:t>
      </w:r>
      <w:r>
        <w:rPr>
          <w:rFonts w:hint="eastAsia" w:ascii="宋体" w:hAnsi="宋体" w:eastAsia="宋体" w:cs="宋体"/>
          <w:i w:val="0"/>
          <w:iCs w:val="0"/>
          <w:caps w:val="0"/>
          <w:color w:val="auto"/>
          <w:spacing w:val="0"/>
          <w:sz w:val="24"/>
          <w:szCs w:val="24"/>
          <w:highlight w:val="none"/>
          <w:shd w:val="clear" w:color="auto" w:fill="FFFFFF"/>
          <w:lang w:val="en-US" w:eastAsia="zh-CN"/>
        </w:rPr>
        <w:t>参会供应商法人或授权代表</w:t>
      </w:r>
      <w:r>
        <w:rPr>
          <w:rFonts w:hint="eastAsia" w:ascii="宋体" w:hAnsi="宋体" w:eastAsia="宋体" w:cs="宋体"/>
          <w:i w:val="0"/>
          <w:iCs w:val="0"/>
          <w:caps w:val="0"/>
          <w:color w:val="auto"/>
          <w:spacing w:val="0"/>
          <w:sz w:val="24"/>
          <w:szCs w:val="24"/>
          <w:highlight w:val="none"/>
          <w:shd w:val="clear" w:color="auto" w:fill="FFFFFF"/>
        </w:rPr>
        <w:t>需携带身份证</w:t>
      </w:r>
      <w:r>
        <w:rPr>
          <w:rFonts w:hint="eastAsia" w:ascii="宋体" w:hAnsi="宋体" w:eastAsia="宋体" w:cs="宋体"/>
          <w:i w:val="0"/>
          <w:iCs w:val="0"/>
          <w:caps w:val="0"/>
          <w:color w:val="auto"/>
          <w:spacing w:val="0"/>
          <w:sz w:val="24"/>
          <w:szCs w:val="24"/>
          <w:highlight w:val="none"/>
          <w:shd w:val="clear" w:color="auto" w:fill="FFFFFF"/>
          <w:lang w:val="en-US" w:eastAsia="zh-CN"/>
        </w:rPr>
        <w:t>原件</w:t>
      </w:r>
      <w:r>
        <w:rPr>
          <w:rFonts w:hint="eastAsia" w:ascii="宋体" w:hAnsi="宋体" w:eastAsia="宋体" w:cs="宋体"/>
          <w:i w:val="0"/>
          <w:iCs w:val="0"/>
          <w:caps w:val="0"/>
          <w:color w:val="auto"/>
          <w:spacing w:val="0"/>
          <w:sz w:val="24"/>
          <w:szCs w:val="24"/>
          <w:highlight w:val="none"/>
          <w:shd w:val="clear" w:color="auto" w:fill="FFFFFF"/>
        </w:rPr>
        <w:t>。</w:t>
      </w:r>
      <w:r>
        <w:rPr>
          <w:rFonts w:hint="eastAsia" w:ascii="宋体" w:hAnsi="宋体" w:eastAsia="宋体" w:cs="宋体"/>
          <w:i w:val="0"/>
          <w:iCs w:val="0"/>
          <w:caps w:val="0"/>
          <w:color w:val="auto"/>
          <w:spacing w:val="0"/>
          <w:sz w:val="24"/>
          <w:szCs w:val="24"/>
          <w:highlight w:val="none"/>
          <w:shd w:val="clear" w:color="auto" w:fill="FFFFFF"/>
        </w:rPr>
        <w:br w:type="textWrapping"/>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36" w:afterAutospacing="0" w:line="360" w:lineRule="auto"/>
        <w:ind w:right="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附件：</w:t>
      </w:r>
    </w:p>
    <w:p>
      <w:pPr>
        <w:keepNext w:val="0"/>
        <w:keepLines w:val="0"/>
        <w:pageBreakBefore w:val="0"/>
        <w:kinsoku/>
        <w:wordWrap/>
        <w:overflowPunct/>
        <w:topLinePunct w:val="0"/>
        <w:autoSpaceDE/>
        <w:autoSpaceDN/>
        <w:bidi w:val="0"/>
        <w:adjustRightInd/>
        <w:snapToGrid/>
        <w:spacing w:beforeAutospacing="0" w:line="360" w:lineRule="auto"/>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采购需求</w:t>
      </w:r>
    </w:p>
    <w:p>
      <w:pPr>
        <w:keepNext w:val="0"/>
        <w:keepLines w:val="0"/>
        <w:pageBreakBefore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主要表格</w:t>
      </w:r>
      <w:r>
        <w:rPr>
          <w:rFonts w:hint="eastAsia" w:ascii="宋体" w:hAnsi="宋体" w:eastAsia="宋体" w:cs="宋体"/>
          <w:color w:val="auto"/>
          <w:sz w:val="24"/>
          <w:szCs w:val="24"/>
          <w:highlight w:val="none"/>
          <w:lang w:val="en-US" w:eastAsia="zh-CN"/>
        </w:rPr>
        <w:t>格式</w:t>
      </w:r>
    </w:p>
    <w:p>
      <w:pPr>
        <w:keepNext w:val="0"/>
        <w:keepLines w:val="0"/>
        <w:pageBreakBefore w:val="0"/>
        <w:tabs>
          <w:tab w:val="left" w:pos="6645"/>
        </w:tabs>
        <w:kinsoku/>
        <w:wordWrap/>
        <w:overflowPunct/>
        <w:topLinePunct w:val="0"/>
        <w:autoSpaceDE/>
        <w:autoSpaceDN/>
        <w:bidi w:val="0"/>
        <w:adjustRightInd/>
        <w:snapToGrid/>
        <w:spacing w:beforeAutospacing="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采购投标文件装订顺序</w:t>
      </w:r>
    </w:p>
    <w:p>
      <w:pPr>
        <w:keepNext w:val="0"/>
        <w:keepLines w:val="0"/>
        <w:pageBreakBefore w:val="0"/>
        <w:widowControl w:val="0"/>
        <w:tabs>
          <w:tab w:val="left" w:pos="6645"/>
        </w:tabs>
        <w:kinsoku/>
        <w:wordWrap/>
        <w:overflowPunct/>
        <w:topLinePunct w:val="0"/>
        <w:autoSpaceDE/>
        <w:autoSpaceDN/>
        <w:bidi w:val="0"/>
        <w:adjustRightInd/>
        <w:snapToGrid/>
        <w:spacing w:beforeAutospacing="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反商业贿赂承诺书</w:t>
      </w:r>
    </w:p>
    <w:p>
      <w:pPr>
        <w:pStyle w:val="6"/>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5：纪律承诺书</w:t>
      </w:r>
    </w:p>
    <w:p>
      <w:pPr>
        <w:pStyle w:val="15"/>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4"/>
          <w:szCs w:val="24"/>
          <w:highlight w:val="none"/>
          <w:lang w:val="en-US" w:eastAsia="zh-CN"/>
        </w:rPr>
      </w:pPr>
    </w:p>
    <w:p>
      <w:pPr>
        <w:pStyle w:val="15"/>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4"/>
          <w:szCs w:val="24"/>
          <w:highlight w:val="none"/>
          <w:lang w:val="en-US" w:eastAsia="zh-CN"/>
        </w:rPr>
      </w:pPr>
    </w:p>
    <w:p>
      <w:pPr>
        <w:pStyle w:val="15"/>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4"/>
          <w:szCs w:val="24"/>
          <w:highlight w:val="none"/>
          <w:lang w:val="en-US" w:eastAsia="zh-CN"/>
        </w:rPr>
      </w:pPr>
    </w:p>
    <w:p>
      <w:pPr>
        <w:pStyle w:val="15"/>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i w:val="0"/>
          <w:caps w:val="0"/>
          <w:color w:val="auto"/>
          <w:spacing w:val="0"/>
          <w:sz w:val="24"/>
          <w:szCs w:val="2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i w:val="0"/>
          <w:caps w:val="0"/>
          <w:color w:val="auto"/>
          <w:spacing w:val="0"/>
          <w:sz w:val="24"/>
          <w:szCs w:val="24"/>
          <w:shd w:val="clear" w:color="auto" w:fill="FFFFFF"/>
        </w:rPr>
      </w:pPr>
      <w:r>
        <w:rPr>
          <w:rFonts w:hint="eastAsia" w:ascii="宋体" w:hAnsi="宋体" w:eastAsia="宋体" w:cs="宋体"/>
          <w:b/>
          <w:bCs/>
          <w:i w:val="0"/>
          <w:caps w:val="0"/>
          <w:color w:val="auto"/>
          <w:spacing w:val="0"/>
          <w:sz w:val="24"/>
          <w:szCs w:val="24"/>
          <w:shd w:val="clear" w:color="auto" w:fill="FFFFFF"/>
          <w:lang w:val="en-US" w:eastAsia="zh-CN"/>
        </w:rPr>
        <w:t>附件1：采购</w:t>
      </w:r>
      <w:r>
        <w:rPr>
          <w:rFonts w:hint="eastAsia" w:ascii="宋体" w:hAnsi="宋体" w:eastAsia="宋体" w:cs="宋体"/>
          <w:b/>
          <w:bCs/>
          <w:i w:val="0"/>
          <w:caps w:val="0"/>
          <w:color w:val="auto"/>
          <w:spacing w:val="0"/>
          <w:sz w:val="24"/>
          <w:szCs w:val="24"/>
          <w:shd w:val="clear" w:color="auto" w:fill="FFFFFF"/>
        </w:rPr>
        <w:t>需求</w:t>
      </w:r>
    </w:p>
    <w:p>
      <w:pPr>
        <w:pStyle w:val="20"/>
        <w:keepNext w:val="0"/>
        <w:keepLines w:val="0"/>
        <w:pageBreakBefore w:val="0"/>
        <w:kinsoku/>
        <w:overflowPunct/>
        <w:topLinePunct w:val="0"/>
        <w:bidi w:val="0"/>
        <w:spacing w:line="360" w:lineRule="auto"/>
        <w:rPr>
          <w:rFonts w:hint="eastAsia" w:ascii="宋体" w:hAnsi="宋体" w:eastAsia="宋体" w:cs="宋体"/>
          <w:b/>
          <w:bCs/>
          <w:i w:val="0"/>
          <w:caps w:val="0"/>
          <w:color w:val="auto"/>
          <w:spacing w:val="0"/>
          <w:sz w:val="24"/>
          <w:szCs w:val="24"/>
          <w:shd w:val="clear" w:color="auto" w:fill="FFFFFF"/>
        </w:rPr>
      </w:pPr>
    </w:p>
    <w:p>
      <w:pPr>
        <w:pStyle w:val="13"/>
        <w:rPr>
          <w:rFonts w:hint="eastAsia" w:ascii="宋体" w:hAnsi="宋体" w:eastAsia="宋体" w:cs="宋体"/>
          <w:b/>
          <w:bCs/>
          <w:sz w:val="24"/>
          <w:szCs w:val="24"/>
        </w:rPr>
      </w:pPr>
      <w:r>
        <w:rPr>
          <w:rFonts w:hint="eastAsia" w:ascii="宋体" w:hAnsi="宋体" w:eastAsia="宋体" w:cs="宋体"/>
          <w:b/>
          <w:bCs/>
          <w:sz w:val="24"/>
          <w:szCs w:val="24"/>
        </w:rPr>
        <w:t>一、项目概况</w:t>
      </w:r>
    </w:p>
    <w:p>
      <w:pPr>
        <w:jc w:val="left"/>
        <w:rPr>
          <w:rFonts w:hint="eastAsia" w:ascii="宋体" w:hAnsi="宋体" w:eastAsia="宋体" w:cs="宋体"/>
          <w:sz w:val="24"/>
          <w:szCs w:val="24"/>
        </w:rPr>
      </w:pPr>
      <w:r>
        <w:rPr>
          <w:rFonts w:hint="eastAsia" w:ascii="宋体" w:hAnsi="宋体" w:eastAsia="宋体" w:cs="宋体"/>
          <w:sz w:val="24"/>
          <w:szCs w:val="24"/>
        </w:rPr>
        <w:t>1.项目名称：</w:t>
      </w:r>
      <w:r>
        <w:rPr>
          <w:rFonts w:hint="eastAsia" w:ascii="宋体" w:hAnsi="宋体" w:eastAsia="宋体" w:cs="宋体"/>
          <w:i w:val="0"/>
          <w:iCs w:val="0"/>
          <w:caps w:val="0"/>
          <w:color w:val="auto"/>
          <w:spacing w:val="0"/>
          <w:sz w:val="24"/>
          <w:szCs w:val="24"/>
          <w:highlight w:val="none"/>
          <w:shd w:val="clear" w:color="auto" w:fill="FFFFFF"/>
          <w:lang w:val="en-US" w:eastAsia="zh-CN"/>
        </w:rPr>
        <w:t>后勤日杂用品（2024年）采购项目</w:t>
      </w:r>
      <w:r>
        <w:rPr>
          <w:rFonts w:hint="eastAsia" w:ascii="宋体" w:hAnsi="宋体" w:eastAsia="宋体" w:cs="宋体"/>
          <w:sz w:val="24"/>
          <w:szCs w:val="24"/>
        </w:rPr>
        <w:t>。</w:t>
      </w:r>
    </w:p>
    <w:p>
      <w:pPr>
        <w:jc w:val="left"/>
        <w:rPr>
          <w:rFonts w:hint="eastAsia" w:ascii="宋体" w:hAnsi="宋体" w:eastAsia="宋体" w:cs="宋体"/>
          <w:sz w:val="24"/>
          <w:szCs w:val="24"/>
        </w:rPr>
      </w:pPr>
      <w:r>
        <w:rPr>
          <w:rFonts w:hint="eastAsia" w:ascii="宋体" w:hAnsi="宋体" w:eastAsia="宋体" w:cs="宋体"/>
          <w:sz w:val="24"/>
          <w:szCs w:val="24"/>
        </w:rPr>
        <w:t>2.项目位置：成都市武侯区沙堰西二街290号。</w:t>
      </w:r>
    </w:p>
    <w:p>
      <w:pPr>
        <w:pStyle w:val="13"/>
        <w:rPr>
          <w:rFonts w:hint="eastAsia" w:ascii="宋体" w:hAnsi="宋体" w:eastAsia="宋体" w:cs="宋体"/>
          <w:sz w:val="24"/>
          <w:szCs w:val="24"/>
        </w:rPr>
      </w:pPr>
      <w:r>
        <w:rPr>
          <w:rFonts w:hint="eastAsia" w:ascii="宋体" w:hAnsi="宋体" w:eastAsia="宋体" w:cs="宋体"/>
          <w:sz w:val="24"/>
          <w:szCs w:val="24"/>
        </w:rPr>
        <w:t>二、要求及其它</w:t>
      </w:r>
    </w:p>
    <w:p>
      <w:pPr>
        <w:pStyle w:val="13"/>
        <w:rPr>
          <w:rFonts w:hint="eastAsia" w:ascii="宋体" w:hAnsi="宋体" w:eastAsia="宋体" w:cs="宋体"/>
          <w:sz w:val="24"/>
          <w:szCs w:val="24"/>
        </w:rPr>
      </w:pPr>
      <w:r>
        <w:rPr>
          <w:rFonts w:hint="eastAsia" w:ascii="宋体" w:hAnsi="宋体" w:eastAsia="宋体" w:cs="宋体"/>
          <w:sz w:val="24"/>
          <w:szCs w:val="24"/>
        </w:rPr>
        <w:t>1. 见文件要求。</w:t>
      </w:r>
    </w:p>
    <w:p>
      <w:pPr>
        <w:pStyle w:val="13"/>
        <w:rPr>
          <w:rFonts w:hint="eastAsia" w:ascii="宋体" w:hAnsi="宋体" w:eastAsia="宋体" w:cs="宋体"/>
          <w:sz w:val="24"/>
          <w:szCs w:val="24"/>
        </w:rPr>
      </w:pPr>
      <w:r>
        <w:rPr>
          <w:rFonts w:hint="eastAsia" w:ascii="宋体" w:hAnsi="宋体" w:eastAsia="宋体" w:cs="宋体"/>
          <w:sz w:val="24"/>
          <w:szCs w:val="24"/>
        </w:rPr>
        <w:t>报价要求</w:t>
      </w:r>
    </w:p>
    <w:p>
      <w:pPr>
        <w:pStyle w:val="13"/>
        <w:rPr>
          <w:rFonts w:hint="default" w:ascii="宋体" w:hAnsi="宋体" w:eastAsia="宋体" w:cs="宋体"/>
          <w:sz w:val="24"/>
          <w:szCs w:val="24"/>
          <w:highlight w:val="none"/>
          <w:lang w:val="en-US" w:eastAsia="zh-CN"/>
        </w:rPr>
      </w:pPr>
      <w:r>
        <w:rPr>
          <w:rFonts w:hint="eastAsia" w:ascii="宋体" w:hAnsi="宋体" w:eastAsia="宋体" w:cs="宋体"/>
          <w:sz w:val="24"/>
          <w:szCs w:val="24"/>
        </w:rPr>
        <w:t>本项目最高限价</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95</w:t>
      </w:r>
      <w:r>
        <w:rPr>
          <w:rFonts w:hint="eastAsia" w:ascii="宋体" w:hAnsi="宋体" w:eastAsia="宋体" w:cs="宋体"/>
          <w:sz w:val="24"/>
          <w:szCs w:val="24"/>
          <w:highlight w:val="none"/>
          <w:lang w:val="en-US" w:eastAsia="zh-CN"/>
        </w:rPr>
        <w:t>000元。</w:t>
      </w:r>
    </w:p>
    <w:p>
      <w:pPr>
        <w:pStyle w:val="13"/>
        <w:rPr>
          <w:rFonts w:hint="eastAsia" w:ascii="宋体" w:hAnsi="宋体" w:eastAsia="宋体" w:cs="宋体"/>
          <w:sz w:val="24"/>
          <w:szCs w:val="24"/>
        </w:rPr>
      </w:pPr>
      <w:r>
        <w:rPr>
          <w:rFonts w:hint="eastAsia" w:ascii="宋体" w:hAnsi="宋体" w:eastAsia="宋体" w:cs="宋体"/>
          <w:sz w:val="24"/>
          <w:szCs w:val="24"/>
        </w:rPr>
        <w:t>2.报价方式：综合</w:t>
      </w:r>
      <w:r>
        <w:rPr>
          <w:rFonts w:hint="eastAsia" w:ascii="宋体" w:hAnsi="宋体" w:cs="宋体"/>
          <w:sz w:val="24"/>
          <w:szCs w:val="24"/>
          <w:lang w:val="en-US" w:eastAsia="zh-CN"/>
        </w:rPr>
        <w:t>总</w:t>
      </w:r>
      <w:r>
        <w:rPr>
          <w:rFonts w:hint="eastAsia" w:ascii="宋体" w:hAnsi="宋体" w:eastAsia="宋体" w:cs="宋体"/>
          <w:sz w:val="24"/>
          <w:szCs w:val="24"/>
        </w:rPr>
        <w:t>价。</w:t>
      </w:r>
    </w:p>
    <w:p>
      <w:pPr>
        <w:pStyle w:val="13"/>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、服务单位资质要求</w:t>
      </w:r>
    </w:p>
    <w:p>
      <w:pPr>
        <w:pStyle w:val="13"/>
        <w:rPr>
          <w:rFonts w:hint="eastAsia" w:ascii="宋体" w:hAnsi="宋体" w:eastAsia="宋体" w:cs="宋体"/>
          <w:sz w:val="24"/>
          <w:szCs w:val="24"/>
        </w:rPr>
      </w:pPr>
      <w:r>
        <w:rPr>
          <w:rFonts w:hint="eastAsia" w:ascii="宋体" w:hAnsi="宋体" w:eastAsia="宋体" w:cs="宋体"/>
          <w:sz w:val="24"/>
          <w:szCs w:val="24"/>
        </w:rPr>
        <w:t>1.详见正文；</w:t>
      </w:r>
    </w:p>
    <w:p>
      <w:pPr>
        <w:pStyle w:val="13"/>
        <w:rPr>
          <w:rFonts w:hint="eastAsia" w:ascii="宋体" w:hAnsi="宋体" w:eastAsia="宋体" w:cs="宋体"/>
          <w:sz w:val="24"/>
          <w:szCs w:val="24"/>
        </w:rPr>
      </w:pPr>
      <w:r>
        <w:rPr>
          <w:rFonts w:hint="eastAsia" w:ascii="宋体" w:hAnsi="宋体" w:eastAsia="宋体" w:cs="宋体"/>
          <w:sz w:val="24"/>
          <w:szCs w:val="24"/>
        </w:rPr>
        <w:t>2.本次招标不接受联合体投标。</w:t>
      </w:r>
    </w:p>
    <w:p>
      <w:pPr>
        <w:keepNext w:val="0"/>
        <w:keepLines w:val="0"/>
        <w:pageBreakBefore w:val="0"/>
        <w:kinsoku/>
        <w:overflowPunct/>
        <w:topLinePunct w:val="0"/>
        <w:bidi w:val="0"/>
        <w:spacing w:line="360" w:lineRule="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lang w:val="en-US" w:eastAsia="zh-CN"/>
        </w:rPr>
      </w:pPr>
    </w:p>
    <w:p>
      <w:pPr>
        <w:pStyle w:val="8"/>
        <w:keepNext w:val="0"/>
        <w:keepLines w:val="0"/>
        <w:pageBreakBefore w:val="0"/>
        <w:kinsoku/>
        <w:wordWrap/>
        <w:overflowPunct/>
        <w:topLinePunct w:val="0"/>
        <w:autoSpaceDE/>
        <w:autoSpaceDN/>
        <w:bidi w:val="0"/>
        <w:spacing w:line="360" w:lineRule="auto"/>
        <w:rPr>
          <w:rFonts w:hint="eastAsia" w:ascii="宋体" w:hAnsi="宋体" w:eastAsia="宋体" w:cs="宋体"/>
          <w:b/>
          <w:bCs/>
          <w:i w:val="0"/>
          <w:caps w:val="0"/>
          <w:color w:val="auto"/>
          <w:spacing w:val="0"/>
          <w:w w:val="100"/>
          <w:sz w:val="24"/>
          <w:szCs w:val="24"/>
          <w:highlight w:val="none"/>
          <w:lang w:val="en-US" w:eastAsia="zh-CN"/>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附件</w:t>
      </w:r>
      <w:r>
        <w:rPr>
          <w:rFonts w:hint="eastAsia" w:ascii="宋体" w:hAnsi="宋体" w:eastAsia="宋体" w:cs="宋体"/>
          <w:b/>
          <w:bCs/>
          <w:i w:val="0"/>
          <w:caps w:val="0"/>
          <w:color w:val="auto"/>
          <w:spacing w:val="0"/>
          <w:w w:val="100"/>
          <w:sz w:val="24"/>
          <w:szCs w:val="24"/>
          <w:highlight w:val="none"/>
          <w:lang w:val="en-US" w:eastAsia="zh-CN"/>
        </w:rPr>
        <w:t>2 主要表格</w:t>
      </w: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2-1</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single"/>
          <w:lang w:val="en-US" w:eastAsia="zh-CN"/>
        </w:rPr>
        <w:t>XXX</w:t>
      </w:r>
      <w:r>
        <w:rPr>
          <w:rFonts w:hint="eastAsia" w:ascii="宋体" w:hAnsi="宋体" w:eastAsia="宋体" w:cs="宋体"/>
          <w:color w:val="auto"/>
          <w:kern w:val="0"/>
          <w:sz w:val="24"/>
          <w:szCs w:val="24"/>
          <w:highlight w:val="none"/>
          <w:lang w:val="en-US" w:eastAsia="zh-CN"/>
        </w:rPr>
        <w:t>采购项目</w:t>
      </w:r>
    </w:p>
    <w:p>
      <w:pPr>
        <w:pStyle w:val="6"/>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highlight w:val="none"/>
          <w:lang w:val="en-US" w:eastAsia="zh-CN"/>
        </w:rPr>
        <w:t>报价一览表</w:t>
      </w:r>
    </w:p>
    <w:tbl>
      <w:tblPr>
        <w:tblStyle w:val="16"/>
        <w:tblpPr w:leftFromText="180" w:rightFromText="180" w:vertAnchor="text" w:horzAnchor="page" w:tblpX="1768" w:tblpY="90"/>
        <w:tblOverlap w:val="never"/>
        <w:tblW w:w="4740" w:type="pct"/>
        <w:tblInd w:w="0" w:type="dxa"/>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shd w:val="clear" w:color="auto" w:fill="FFFFFF"/>
        <w:tblLayout w:type="fixed"/>
        <w:tblCellMar>
          <w:top w:w="120" w:type="dxa"/>
          <w:left w:w="120" w:type="dxa"/>
          <w:bottom w:w="120" w:type="dxa"/>
          <w:right w:w="120" w:type="dxa"/>
        </w:tblCellMar>
      </w:tblPr>
      <w:tblGrid>
        <w:gridCol w:w="969"/>
        <w:gridCol w:w="1305"/>
        <w:gridCol w:w="1365"/>
        <w:gridCol w:w="750"/>
        <w:gridCol w:w="1215"/>
        <w:gridCol w:w="1395"/>
        <w:gridCol w:w="1830"/>
      </w:tblGrid>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shd w:val="clear" w:color="auto" w:fill="FFFFFF"/>
          <w:tblCellMar>
            <w:top w:w="120" w:type="dxa"/>
            <w:left w:w="120" w:type="dxa"/>
            <w:bottom w:w="120" w:type="dxa"/>
            <w:right w:w="120" w:type="dxa"/>
          </w:tblCellMar>
        </w:tblPrEx>
        <w:trPr>
          <w:trHeight w:val="227" w:hRule="atLeast"/>
        </w:trPr>
        <w:tc>
          <w:tcPr>
            <w:tcW w:w="969" w:type="dxa"/>
            <w:tcBorders>
              <w:top w:val="single" w:color="D2D2D2" w:sz="6" w:space="0"/>
              <w:left w:val="single" w:color="D2D2D2" w:sz="6" w:space="0"/>
              <w:bottom w:val="single" w:color="D2D2D2" w:sz="6" w:space="0"/>
              <w:right w:val="single" w:color="D2D2D2" w:sz="6" w:space="0"/>
            </w:tcBorders>
            <w:shd w:val="clear" w:color="auto" w:fill="F6F6F6"/>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序号</w:t>
            </w:r>
          </w:p>
        </w:tc>
        <w:tc>
          <w:tcPr>
            <w:tcW w:w="1305" w:type="dxa"/>
            <w:tcBorders>
              <w:top w:val="single" w:color="D2D2D2" w:sz="6" w:space="0"/>
              <w:left w:val="single" w:color="D2D2D2" w:sz="6" w:space="0"/>
              <w:bottom w:val="single" w:color="D2D2D2" w:sz="6" w:space="0"/>
              <w:right w:val="single" w:color="D2D2D2" w:sz="6" w:space="0"/>
            </w:tcBorders>
            <w:shd w:val="clear" w:color="auto" w:fill="F6F6F6"/>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物资名称</w:t>
            </w:r>
          </w:p>
        </w:tc>
        <w:tc>
          <w:tcPr>
            <w:tcW w:w="1365" w:type="dxa"/>
            <w:tcBorders>
              <w:top w:val="single" w:color="D2D2D2" w:sz="6" w:space="0"/>
              <w:left w:val="single" w:color="D2D2D2" w:sz="6" w:space="0"/>
              <w:bottom w:val="single" w:color="D2D2D2" w:sz="6" w:space="0"/>
              <w:right w:val="single" w:color="D2D2D2" w:sz="6" w:space="0"/>
            </w:tcBorders>
            <w:shd w:val="clear" w:color="auto" w:fill="F6F6F6"/>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规格</w:t>
            </w:r>
          </w:p>
        </w:tc>
        <w:tc>
          <w:tcPr>
            <w:tcW w:w="750" w:type="dxa"/>
            <w:tcBorders>
              <w:top w:val="single" w:color="D2D2D2" w:sz="6" w:space="0"/>
              <w:left w:val="single" w:color="D2D2D2" w:sz="6" w:space="0"/>
              <w:bottom w:val="single" w:color="D2D2D2" w:sz="6" w:space="0"/>
              <w:right w:val="single" w:color="D2D2D2" w:sz="6" w:space="0"/>
            </w:tcBorders>
            <w:shd w:val="clear" w:color="auto" w:fill="F6F6F6"/>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单位</w:t>
            </w:r>
          </w:p>
        </w:tc>
        <w:tc>
          <w:tcPr>
            <w:tcW w:w="1215" w:type="dxa"/>
            <w:tcBorders>
              <w:top w:val="single" w:color="D2D2D2" w:sz="6" w:space="0"/>
              <w:left w:val="single" w:color="D2D2D2" w:sz="6" w:space="0"/>
              <w:bottom w:val="single" w:color="D2D2D2" w:sz="6" w:space="0"/>
              <w:right w:val="single" w:color="D2D2D2" w:sz="6" w:space="0"/>
            </w:tcBorders>
            <w:shd w:val="clear" w:color="auto" w:fill="F6F6F6"/>
            <w:vAlign w:val="center"/>
          </w:tcPr>
          <w:p>
            <w:pPr>
              <w:keepNext w:val="0"/>
              <w:keepLines w:val="0"/>
              <w:pageBreakBefore w:val="0"/>
              <w:widowControl/>
              <w:suppressLineNumbers w:val="0"/>
              <w:kinsoku/>
              <w:overflowPunct/>
              <w:topLinePunct w:val="0"/>
              <w:bidi w:val="0"/>
              <w:spacing w:line="360" w:lineRule="auto"/>
              <w:jc w:val="center"/>
              <w:textAlignment w:val="center"/>
              <w:rPr>
                <w:rFonts w:hint="default" w:ascii="宋体" w:hAnsi="宋体" w:eastAsia="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单价限价（元）</w:t>
            </w:r>
          </w:p>
        </w:tc>
        <w:tc>
          <w:tcPr>
            <w:tcW w:w="1395" w:type="dxa"/>
            <w:tcBorders>
              <w:top w:val="single" w:color="D2D2D2" w:sz="6" w:space="0"/>
              <w:left w:val="single" w:color="D2D2D2" w:sz="6" w:space="0"/>
              <w:bottom w:val="single" w:color="D2D2D2" w:sz="6" w:space="0"/>
              <w:right w:val="single" w:color="D2D2D2" w:sz="6" w:space="0"/>
            </w:tcBorders>
            <w:shd w:val="clear" w:color="auto" w:fill="F6F6F6"/>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w:t>
            </w:r>
            <w:r>
              <w:rPr>
                <w:rFonts w:hint="eastAsia" w:ascii="宋体" w:hAnsi="宋体" w:cs="宋体"/>
                <w:i w:val="0"/>
                <w:iCs w:val="0"/>
                <w:color w:val="000000"/>
                <w:kern w:val="0"/>
                <w:sz w:val="24"/>
                <w:szCs w:val="24"/>
                <w:u w:val="none"/>
                <w:lang w:val="en-US" w:eastAsia="zh-CN" w:bidi="ar"/>
              </w:rPr>
              <w:t>（元）</w:t>
            </w:r>
          </w:p>
        </w:tc>
        <w:tc>
          <w:tcPr>
            <w:tcW w:w="1830" w:type="dxa"/>
            <w:tcBorders>
              <w:top w:val="single" w:color="D2D2D2" w:sz="6" w:space="0"/>
              <w:left w:val="single" w:color="D2D2D2" w:sz="6" w:space="0"/>
              <w:bottom w:val="single" w:color="D2D2D2" w:sz="6" w:space="0"/>
              <w:right w:val="single" w:color="D2D2D2" w:sz="6" w:space="0"/>
            </w:tcBorders>
            <w:shd w:val="clear" w:color="auto" w:fill="F6F6F6"/>
            <w:vAlign w:val="center"/>
          </w:tcPr>
          <w:p>
            <w:pPr>
              <w:keepNext w:val="0"/>
              <w:keepLines w:val="0"/>
              <w:pageBreakBefore w:val="0"/>
              <w:widowControl/>
              <w:suppressLineNumbers w:val="0"/>
              <w:kinsoku/>
              <w:overflowPunct/>
              <w:topLinePunct w:val="0"/>
              <w:bidi w:val="0"/>
              <w:spacing w:line="360" w:lineRule="auto"/>
              <w:jc w:val="center"/>
              <w:textAlignment w:val="center"/>
              <w:rPr>
                <w:rFonts w:hint="default" w:ascii="宋体" w:hAnsi="宋体" w:eastAsia="宋体" w:cs="宋体"/>
                <w:b w:val="0"/>
                <w:bCs w:val="0"/>
                <w:color w:val="000000"/>
                <w:kern w:val="0"/>
                <w:sz w:val="24"/>
                <w:szCs w:val="24"/>
                <w:lang w:val="en-US" w:eastAsia="zh-CN" w:bidi="ar-SA"/>
              </w:rPr>
            </w:pPr>
            <w:r>
              <w:rPr>
                <w:rFonts w:hint="eastAsia" w:ascii="宋体" w:hAnsi="宋体" w:cs="宋体"/>
                <w:b w:val="0"/>
                <w:bCs w:val="0"/>
                <w:color w:val="000000"/>
                <w:kern w:val="0"/>
                <w:sz w:val="24"/>
                <w:szCs w:val="24"/>
                <w:lang w:val="en-US" w:eastAsia="zh-CN" w:bidi="ar-SA"/>
              </w:rPr>
              <w:t>预估使用量</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shd w:val="clear" w:color="auto" w:fill="FFFFFF"/>
          <w:tblCellMar>
            <w:top w:w="120" w:type="dxa"/>
            <w:left w:w="120" w:type="dxa"/>
            <w:bottom w:w="120" w:type="dxa"/>
            <w:right w:w="120" w:type="dxa"/>
          </w:tblCellMar>
        </w:tblPrEx>
        <w:tc>
          <w:tcPr>
            <w:tcW w:w="969"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w:t>
            </w:r>
          </w:p>
        </w:tc>
        <w:tc>
          <w:tcPr>
            <w:tcW w:w="130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河道救生套装（成人）</w:t>
            </w:r>
          </w:p>
        </w:tc>
        <w:tc>
          <w:tcPr>
            <w:tcW w:w="136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包括救生圈、救生绳、救生衣、环钩等</w:t>
            </w:r>
          </w:p>
        </w:tc>
        <w:tc>
          <w:tcPr>
            <w:tcW w:w="750"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pageBreakBefore w:val="0"/>
              <w:widowControl/>
              <w:kinsoku/>
              <w:wordWrap w:val="0"/>
              <w:overflowPunct/>
              <w:topLinePunct w:val="0"/>
              <w:bidi w:val="0"/>
              <w:spacing w:line="360" w:lineRule="auto"/>
              <w:jc w:val="center"/>
              <w:rPr>
                <w:rFonts w:hint="default" w:ascii="宋体" w:hAnsi="宋体" w:eastAsia="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套</w:t>
            </w:r>
          </w:p>
        </w:tc>
        <w:tc>
          <w:tcPr>
            <w:tcW w:w="121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174.33 </w:t>
            </w:r>
          </w:p>
        </w:tc>
        <w:tc>
          <w:tcPr>
            <w:tcW w:w="139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b w:val="0"/>
                <w:bCs w:val="0"/>
                <w:color w:val="000000"/>
                <w:kern w:val="0"/>
                <w:sz w:val="24"/>
                <w:szCs w:val="24"/>
                <w:lang w:val="en-US" w:eastAsia="zh-CN" w:bidi="ar-SA"/>
              </w:rPr>
            </w:pPr>
          </w:p>
        </w:tc>
        <w:tc>
          <w:tcPr>
            <w:tcW w:w="1830"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b w:val="0"/>
                <w:bCs w:val="0"/>
                <w:color w:val="000000"/>
                <w:kern w:val="0"/>
                <w:sz w:val="24"/>
                <w:szCs w:val="24"/>
                <w:lang w:val="en-US" w:eastAsia="zh-CN" w:bidi="ar-SA"/>
              </w:rPr>
            </w:pPr>
            <w:r>
              <w:rPr>
                <w:rFonts w:hint="eastAsia" w:ascii="宋体" w:hAnsi="宋体" w:cs="宋体"/>
                <w:b w:val="0"/>
                <w:bCs w:val="0"/>
                <w:color w:val="000000"/>
                <w:kern w:val="0"/>
                <w:sz w:val="24"/>
                <w:szCs w:val="24"/>
                <w:lang w:val="en-US" w:eastAsia="zh-CN" w:bidi="ar-SA"/>
              </w:rPr>
              <w:t>3</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shd w:val="clear" w:color="auto" w:fill="FFFFFF"/>
          <w:tblCellMar>
            <w:top w:w="120" w:type="dxa"/>
            <w:left w:w="120" w:type="dxa"/>
            <w:bottom w:w="120" w:type="dxa"/>
            <w:right w:w="120" w:type="dxa"/>
          </w:tblCellMar>
        </w:tblPrEx>
        <w:tc>
          <w:tcPr>
            <w:tcW w:w="969"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2</w:t>
            </w:r>
          </w:p>
        </w:tc>
        <w:tc>
          <w:tcPr>
            <w:tcW w:w="130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河道救生套装（儿童）</w:t>
            </w:r>
          </w:p>
        </w:tc>
        <w:tc>
          <w:tcPr>
            <w:tcW w:w="136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包括救生圈、救生绳、救生衣、环钩等</w:t>
            </w:r>
          </w:p>
        </w:tc>
        <w:tc>
          <w:tcPr>
            <w:tcW w:w="750"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pageBreakBefore w:val="0"/>
              <w:widowControl/>
              <w:kinsoku/>
              <w:wordWrap w:val="0"/>
              <w:overflowPunct/>
              <w:topLinePunct w:val="0"/>
              <w:bidi w:val="0"/>
              <w:spacing w:line="360" w:lineRule="auto"/>
              <w:jc w:val="center"/>
              <w:rPr>
                <w:rFonts w:hint="default" w:ascii="宋体" w:hAnsi="宋体" w:eastAsia="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套</w:t>
            </w:r>
          </w:p>
        </w:tc>
        <w:tc>
          <w:tcPr>
            <w:tcW w:w="121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183.17 </w:t>
            </w:r>
          </w:p>
        </w:tc>
        <w:tc>
          <w:tcPr>
            <w:tcW w:w="139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b w:val="0"/>
                <w:bCs w:val="0"/>
                <w:color w:val="000000"/>
                <w:kern w:val="0"/>
                <w:sz w:val="24"/>
                <w:szCs w:val="24"/>
                <w:lang w:val="en-US" w:eastAsia="zh-CN" w:bidi="ar-SA"/>
              </w:rPr>
            </w:pPr>
          </w:p>
        </w:tc>
        <w:tc>
          <w:tcPr>
            <w:tcW w:w="1830"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b w:val="0"/>
                <w:bCs w:val="0"/>
                <w:color w:val="000000"/>
                <w:kern w:val="0"/>
                <w:sz w:val="24"/>
                <w:szCs w:val="24"/>
                <w:lang w:val="en-US" w:eastAsia="zh-CN" w:bidi="ar-SA"/>
              </w:rPr>
            </w:pPr>
            <w:r>
              <w:rPr>
                <w:rFonts w:hint="eastAsia" w:ascii="宋体" w:hAnsi="宋体" w:cs="宋体"/>
                <w:b w:val="0"/>
                <w:bCs w:val="0"/>
                <w:color w:val="000000"/>
                <w:kern w:val="0"/>
                <w:sz w:val="24"/>
                <w:szCs w:val="24"/>
                <w:lang w:val="en-US" w:eastAsia="zh-CN" w:bidi="ar-SA"/>
              </w:rPr>
              <w:t>3</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shd w:val="clear" w:color="auto" w:fill="FFFFFF"/>
          <w:tblCellMar>
            <w:top w:w="120" w:type="dxa"/>
            <w:left w:w="120" w:type="dxa"/>
            <w:bottom w:w="120" w:type="dxa"/>
            <w:right w:w="120" w:type="dxa"/>
          </w:tblCellMar>
        </w:tblPrEx>
        <w:tc>
          <w:tcPr>
            <w:tcW w:w="969"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w:t>
            </w:r>
          </w:p>
        </w:tc>
        <w:tc>
          <w:tcPr>
            <w:tcW w:w="130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小软尺</w:t>
            </w:r>
          </w:p>
        </w:tc>
        <w:tc>
          <w:tcPr>
            <w:tcW w:w="136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塑料，长1.5米及以上。宽小于1CM。</w:t>
            </w:r>
          </w:p>
        </w:tc>
        <w:tc>
          <w:tcPr>
            <w:tcW w:w="750"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pageBreakBefore w:val="0"/>
              <w:widowControl/>
              <w:kinsoku/>
              <w:wordWrap w:val="0"/>
              <w:overflowPunct/>
              <w:topLinePunct w:val="0"/>
              <w:bidi w:val="0"/>
              <w:spacing w:line="360" w:lineRule="auto"/>
              <w:jc w:val="center"/>
              <w:rPr>
                <w:rFonts w:hint="default" w:ascii="宋体" w:hAnsi="宋体" w:eastAsia="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个</w:t>
            </w:r>
          </w:p>
        </w:tc>
        <w:tc>
          <w:tcPr>
            <w:tcW w:w="121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4.23 </w:t>
            </w:r>
          </w:p>
        </w:tc>
        <w:tc>
          <w:tcPr>
            <w:tcW w:w="139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b w:val="0"/>
                <w:bCs w:val="0"/>
                <w:color w:val="000000"/>
                <w:kern w:val="0"/>
                <w:sz w:val="24"/>
                <w:szCs w:val="24"/>
                <w:lang w:val="en-US" w:eastAsia="zh-CN" w:bidi="ar-SA"/>
              </w:rPr>
            </w:pPr>
          </w:p>
        </w:tc>
        <w:tc>
          <w:tcPr>
            <w:tcW w:w="1830"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b w:val="0"/>
                <w:bCs w:val="0"/>
                <w:color w:val="000000"/>
                <w:kern w:val="0"/>
                <w:sz w:val="24"/>
                <w:szCs w:val="24"/>
                <w:lang w:val="en-US" w:eastAsia="zh-CN" w:bidi="ar-SA"/>
              </w:rPr>
            </w:pPr>
            <w:r>
              <w:rPr>
                <w:rFonts w:hint="eastAsia" w:ascii="宋体" w:hAnsi="宋体" w:cs="宋体"/>
                <w:b w:val="0"/>
                <w:bCs w:val="0"/>
                <w:color w:val="000000"/>
                <w:kern w:val="0"/>
                <w:sz w:val="24"/>
                <w:szCs w:val="24"/>
                <w:lang w:val="en-US" w:eastAsia="zh-CN" w:bidi="ar-SA"/>
              </w:rPr>
              <w:t>60</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shd w:val="clear" w:color="auto" w:fill="FFFFFF"/>
          <w:tblCellMar>
            <w:top w:w="120" w:type="dxa"/>
            <w:left w:w="120" w:type="dxa"/>
            <w:bottom w:w="120" w:type="dxa"/>
            <w:right w:w="120" w:type="dxa"/>
          </w:tblCellMar>
        </w:tblPrEx>
        <w:tc>
          <w:tcPr>
            <w:tcW w:w="969"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4</w:t>
            </w:r>
          </w:p>
        </w:tc>
        <w:tc>
          <w:tcPr>
            <w:tcW w:w="130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大标签</w:t>
            </w:r>
          </w:p>
        </w:tc>
        <w:tc>
          <w:tcPr>
            <w:tcW w:w="136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封面材质：普通纸，封面硬度：软面抄，背胶，自粘性标贴，16个/张</w:t>
            </w:r>
          </w:p>
        </w:tc>
        <w:tc>
          <w:tcPr>
            <w:tcW w:w="750"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pageBreakBefore w:val="0"/>
              <w:widowControl/>
              <w:kinsoku/>
              <w:wordWrap w:val="0"/>
              <w:overflowPunct/>
              <w:topLinePunct w:val="0"/>
              <w:bidi w:val="0"/>
              <w:spacing w:line="360" w:lineRule="auto"/>
              <w:jc w:val="center"/>
              <w:rPr>
                <w:rFonts w:hint="default" w:ascii="宋体" w:hAnsi="宋体" w:eastAsia="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张</w:t>
            </w:r>
          </w:p>
        </w:tc>
        <w:tc>
          <w:tcPr>
            <w:tcW w:w="121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0.30 </w:t>
            </w:r>
          </w:p>
        </w:tc>
        <w:tc>
          <w:tcPr>
            <w:tcW w:w="139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b w:val="0"/>
                <w:bCs w:val="0"/>
                <w:color w:val="000000"/>
                <w:kern w:val="0"/>
                <w:sz w:val="24"/>
                <w:szCs w:val="24"/>
                <w:lang w:val="en-US" w:eastAsia="zh-CN" w:bidi="ar-SA"/>
              </w:rPr>
            </w:pPr>
          </w:p>
        </w:tc>
        <w:tc>
          <w:tcPr>
            <w:tcW w:w="1830"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1000 </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shd w:val="clear" w:color="auto" w:fill="FFFFFF"/>
          <w:tblCellMar>
            <w:top w:w="120" w:type="dxa"/>
            <w:left w:w="120" w:type="dxa"/>
            <w:bottom w:w="120" w:type="dxa"/>
            <w:right w:w="120" w:type="dxa"/>
          </w:tblCellMar>
        </w:tblPrEx>
        <w:tc>
          <w:tcPr>
            <w:tcW w:w="969"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5</w:t>
            </w:r>
          </w:p>
        </w:tc>
        <w:tc>
          <w:tcPr>
            <w:tcW w:w="130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小标签</w:t>
            </w:r>
          </w:p>
        </w:tc>
        <w:tc>
          <w:tcPr>
            <w:tcW w:w="136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封面材质：普通纸，封面硬度：软面抄，背胶，自粘性标贴，40个/张</w:t>
            </w:r>
          </w:p>
        </w:tc>
        <w:tc>
          <w:tcPr>
            <w:tcW w:w="750"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pageBreakBefore w:val="0"/>
              <w:widowControl/>
              <w:kinsoku/>
              <w:wordWrap w:val="0"/>
              <w:overflowPunct/>
              <w:topLinePunct w:val="0"/>
              <w:bidi w:val="0"/>
              <w:spacing w:line="360" w:lineRule="auto"/>
              <w:jc w:val="center"/>
              <w:rPr>
                <w:rFonts w:hint="default" w:ascii="宋体" w:hAnsi="宋体" w:eastAsia="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张</w:t>
            </w:r>
          </w:p>
        </w:tc>
        <w:tc>
          <w:tcPr>
            <w:tcW w:w="121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0.20 </w:t>
            </w:r>
          </w:p>
        </w:tc>
        <w:tc>
          <w:tcPr>
            <w:tcW w:w="139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b w:val="0"/>
                <w:bCs w:val="0"/>
                <w:color w:val="000000"/>
                <w:kern w:val="0"/>
                <w:sz w:val="24"/>
                <w:szCs w:val="24"/>
                <w:lang w:val="en-US" w:eastAsia="zh-CN" w:bidi="ar-SA"/>
              </w:rPr>
            </w:pPr>
          </w:p>
        </w:tc>
        <w:tc>
          <w:tcPr>
            <w:tcW w:w="1830"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1000 </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shd w:val="clear" w:color="auto" w:fill="FFFFFF"/>
          <w:tblCellMar>
            <w:top w:w="120" w:type="dxa"/>
            <w:left w:w="120" w:type="dxa"/>
            <w:bottom w:w="120" w:type="dxa"/>
            <w:right w:w="120" w:type="dxa"/>
          </w:tblCellMar>
        </w:tblPrEx>
        <w:tc>
          <w:tcPr>
            <w:tcW w:w="969"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6</w:t>
            </w:r>
          </w:p>
        </w:tc>
        <w:tc>
          <w:tcPr>
            <w:tcW w:w="130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卷纸</w:t>
            </w:r>
          </w:p>
        </w:tc>
        <w:tc>
          <w:tcPr>
            <w:tcW w:w="136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≥100mm*140mm/节，原生木浆（纤维）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5层，110节/卷，≥10卷/提</w:t>
            </w:r>
          </w:p>
        </w:tc>
        <w:tc>
          <w:tcPr>
            <w:tcW w:w="750"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pageBreakBefore w:val="0"/>
              <w:widowControl/>
              <w:kinsoku/>
              <w:wordWrap w:val="0"/>
              <w:overflowPunct/>
              <w:topLinePunct w:val="0"/>
              <w:bidi w:val="0"/>
              <w:spacing w:line="360" w:lineRule="auto"/>
              <w:jc w:val="center"/>
              <w:rPr>
                <w:rFonts w:hint="eastAsia" w:ascii="宋体" w:hAnsi="宋体" w:eastAsia="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提</w:t>
            </w:r>
          </w:p>
        </w:tc>
        <w:tc>
          <w:tcPr>
            <w:tcW w:w="121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22.00 </w:t>
            </w:r>
          </w:p>
        </w:tc>
        <w:tc>
          <w:tcPr>
            <w:tcW w:w="139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b w:val="0"/>
                <w:bCs w:val="0"/>
                <w:color w:val="000000"/>
                <w:kern w:val="0"/>
                <w:sz w:val="24"/>
                <w:szCs w:val="24"/>
                <w:lang w:val="en-US" w:eastAsia="zh-CN" w:bidi="ar-SA"/>
              </w:rPr>
            </w:pPr>
          </w:p>
        </w:tc>
        <w:tc>
          <w:tcPr>
            <w:tcW w:w="1830"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2600 </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shd w:val="clear" w:color="auto" w:fill="FFFFFF"/>
          <w:tblCellMar>
            <w:top w:w="120" w:type="dxa"/>
            <w:left w:w="120" w:type="dxa"/>
            <w:bottom w:w="120" w:type="dxa"/>
            <w:right w:w="120" w:type="dxa"/>
          </w:tblCellMar>
        </w:tblPrEx>
        <w:tc>
          <w:tcPr>
            <w:tcW w:w="969"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7</w:t>
            </w:r>
          </w:p>
        </w:tc>
        <w:tc>
          <w:tcPr>
            <w:tcW w:w="130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抽纸</w:t>
            </w:r>
          </w:p>
        </w:tc>
        <w:tc>
          <w:tcPr>
            <w:tcW w:w="136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≥190mm*152mm，4层，≥80抽/包；面巾纸、原生木/竹浆、≥6包/提；不掉絮</w:t>
            </w:r>
          </w:p>
        </w:tc>
        <w:tc>
          <w:tcPr>
            <w:tcW w:w="750"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pageBreakBefore w:val="0"/>
              <w:widowControl/>
              <w:kinsoku/>
              <w:wordWrap w:val="0"/>
              <w:overflowPunct/>
              <w:topLinePunct w:val="0"/>
              <w:bidi w:val="0"/>
              <w:spacing w:line="360" w:lineRule="auto"/>
              <w:jc w:val="center"/>
              <w:rPr>
                <w:rFonts w:hint="default" w:ascii="宋体" w:hAnsi="宋体" w:eastAsia="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包</w:t>
            </w:r>
          </w:p>
        </w:tc>
        <w:tc>
          <w:tcPr>
            <w:tcW w:w="121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3.50 </w:t>
            </w:r>
          </w:p>
        </w:tc>
        <w:tc>
          <w:tcPr>
            <w:tcW w:w="139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b w:val="0"/>
                <w:bCs w:val="0"/>
                <w:color w:val="000000"/>
                <w:kern w:val="0"/>
                <w:sz w:val="24"/>
                <w:szCs w:val="24"/>
                <w:lang w:val="en-US" w:eastAsia="zh-CN" w:bidi="ar-SA"/>
              </w:rPr>
            </w:pPr>
          </w:p>
        </w:tc>
        <w:tc>
          <w:tcPr>
            <w:tcW w:w="1830"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10000 </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shd w:val="clear" w:color="auto" w:fill="FFFFFF"/>
          <w:tblCellMar>
            <w:top w:w="120" w:type="dxa"/>
            <w:left w:w="120" w:type="dxa"/>
            <w:bottom w:w="120" w:type="dxa"/>
            <w:right w:w="120" w:type="dxa"/>
          </w:tblCellMar>
        </w:tblPrEx>
        <w:tc>
          <w:tcPr>
            <w:tcW w:w="969"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8</w:t>
            </w:r>
          </w:p>
        </w:tc>
        <w:tc>
          <w:tcPr>
            <w:tcW w:w="130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圆珠笔</w:t>
            </w:r>
          </w:p>
        </w:tc>
        <w:tc>
          <w:tcPr>
            <w:tcW w:w="136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按压式</w:t>
            </w:r>
            <w:bookmarkStart w:id="0" w:name="_GoBack"/>
            <w:bookmarkEnd w:id="0"/>
            <w:r>
              <w:rPr>
                <w:rFonts w:hint="eastAsia" w:ascii="仿宋" w:hAnsi="仿宋" w:eastAsia="仿宋" w:cs="仿宋"/>
                <w:i w:val="0"/>
                <w:iCs w:val="0"/>
                <w:color w:val="000000"/>
                <w:kern w:val="0"/>
                <w:sz w:val="24"/>
                <w:szCs w:val="24"/>
                <w:u w:val="none"/>
                <w:lang w:val="en-US" w:eastAsia="zh-CN" w:bidi="ar"/>
              </w:rPr>
              <w:t>0.7mm</w:t>
            </w:r>
          </w:p>
        </w:tc>
        <w:tc>
          <w:tcPr>
            <w:tcW w:w="750"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pageBreakBefore w:val="0"/>
              <w:widowControl/>
              <w:kinsoku/>
              <w:wordWrap w:val="0"/>
              <w:overflowPunct/>
              <w:topLinePunct w:val="0"/>
              <w:bidi w:val="0"/>
              <w:spacing w:line="360" w:lineRule="auto"/>
              <w:jc w:val="center"/>
              <w:rPr>
                <w:rFonts w:hint="default" w:ascii="宋体" w:hAnsi="宋体" w:eastAsia="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支</w:t>
            </w:r>
          </w:p>
        </w:tc>
        <w:tc>
          <w:tcPr>
            <w:tcW w:w="121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0.99 </w:t>
            </w:r>
          </w:p>
        </w:tc>
        <w:tc>
          <w:tcPr>
            <w:tcW w:w="139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b w:val="0"/>
                <w:bCs w:val="0"/>
                <w:color w:val="000000"/>
                <w:kern w:val="0"/>
                <w:sz w:val="24"/>
                <w:szCs w:val="24"/>
                <w:lang w:val="en-US" w:eastAsia="zh-CN" w:bidi="ar-SA"/>
              </w:rPr>
            </w:pPr>
          </w:p>
        </w:tc>
        <w:tc>
          <w:tcPr>
            <w:tcW w:w="1830"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50 </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shd w:val="clear" w:color="auto" w:fill="FFFFFF"/>
          <w:tblCellMar>
            <w:top w:w="120" w:type="dxa"/>
            <w:left w:w="120" w:type="dxa"/>
            <w:bottom w:w="120" w:type="dxa"/>
            <w:right w:w="120" w:type="dxa"/>
          </w:tblCellMar>
        </w:tblPrEx>
        <w:tc>
          <w:tcPr>
            <w:tcW w:w="969"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9</w:t>
            </w:r>
          </w:p>
        </w:tc>
        <w:tc>
          <w:tcPr>
            <w:tcW w:w="130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回形针（小号）</w:t>
            </w:r>
          </w:p>
        </w:tc>
        <w:tc>
          <w:tcPr>
            <w:tcW w:w="136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3#、100只/盒</w:t>
            </w:r>
          </w:p>
        </w:tc>
        <w:tc>
          <w:tcPr>
            <w:tcW w:w="750"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pageBreakBefore w:val="0"/>
              <w:widowControl/>
              <w:kinsoku/>
              <w:wordWrap w:val="0"/>
              <w:overflowPunct/>
              <w:topLinePunct w:val="0"/>
              <w:bidi w:val="0"/>
              <w:spacing w:line="360" w:lineRule="auto"/>
              <w:jc w:val="center"/>
              <w:rPr>
                <w:rFonts w:hint="default" w:ascii="宋体" w:hAnsi="宋体" w:eastAsia="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盒</w:t>
            </w:r>
          </w:p>
        </w:tc>
        <w:tc>
          <w:tcPr>
            <w:tcW w:w="121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5.52 </w:t>
            </w:r>
          </w:p>
        </w:tc>
        <w:tc>
          <w:tcPr>
            <w:tcW w:w="139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b w:val="0"/>
                <w:bCs w:val="0"/>
                <w:color w:val="000000"/>
                <w:kern w:val="0"/>
                <w:sz w:val="24"/>
                <w:szCs w:val="24"/>
                <w:lang w:val="en-US" w:eastAsia="zh-CN" w:bidi="ar-SA"/>
              </w:rPr>
            </w:pPr>
          </w:p>
        </w:tc>
        <w:tc>
          <w:tcPr>
            <w:tcW w:w="1830"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100 </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shd w:val="clear" w:color="auto" w:fill="FFFFFF"/>
          <w:tblCellMar>
            <w:top w:w="120" w:type="dxa"/>
            <w:left w:w="120" w:type="dxa"/>
            <w:bottom w:w="120" w:type="dxa"/>
            <w:right w:w="120" w:type="dxa"/>
          </w:tblCellMar>
        </w:tblPrEx>
        <w:tc>
          <w:tcPr>
            <w:tcW w:w="969"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10</w:t>
            </w:r>
          </w:p>
        </w:tc>
        <w:tc>
          <w:tcPr>
            <w:tcW w:w="130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工作牌</w:t>
            </w:r>
          </w:p>
        </w:tc>
        <w:tc>
          <w:tcPr>
            <w:tcW w:w="136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横款，尺寸约：80MM*100MM</w:t>
            </w:r>
          </w:p>
        </w:tc>
        <w:tc>
          <w:tcPr>
            <w:tcW w:w="750"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pageBreakBefore w:val="0"/>
              <w:widowControl/>
              <w:kinsoku/>
              <w:wordWrap w:val="0"/>
              <w:overflowPunct/>
              <w:topLinePunct w:val="0"/>
              <w:bidi w:val="0"/>
              <w:spacing w:line="360" w:lineRule="auto"/>
              <w:jc w:val="center"/>
              <w:rPr>
                <w:rFonts w:hint="default" w:ascii="宋体" w:hAnsi="宋体" w:eastAsia="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个</w:t>
            </w:r>
          </w:p>
        </w:tc>
        <w:tc>
          <w:tcPr>
            <w:tcW w:w="121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7.68 </w:t>
            </w:r>
          </w:p>
        </w:tc>
        <w:tc>
          <w:tcPr>
            <w:tcW w:w="139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b w:val="0"/>
                <w:bCs w:val="0"/>
                <w:color w:val="000000"/>
                <w:kern w:val="0"/>
                <w:sz w:val="24"/>
                <w:szCs w:val="24"/>
                <w:lang w:val="en-US" w:eastAsia="zh-CN" w:bidi="ar-SA"/>
              </w:rPr>
            </w:pPr>
          </w:p>
        </w:tc>
        <w:tc>
          <w:tcPr>
            <w:tcW w:w="1830"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50 </w:t>
            </w:r>
          </w:p>
        </w:tc>
      </w:tr>
      <w:tr>
        <w:tblPrEx>
          <w:tblBorders>
            <w:top w:val="single" w:color="D2D2D2" w:sz="6" w:space="0"/>
            <w:left w:val="single" w:color="D2D2D2" w:sz="6" w:space="0"/>
            <w:bottom w:val="single" w:color="D2D2D2" w:sz="6" w:space="0"/>
            <w:right w:val="single" w:color="D2D2D2" w:sz="6" w:space="0"/>
            <w:insideH w:val="none" w:color="auto" w:sz="0" w:space="0"/>
            <w:insideV w:val="none" w:color="auto" w:sz="0" w:space="0"/>
          </w:tblBorders>
          <w:shd w:val="clear" w:color="auto" w:fill="FFFFFF"/>
          <w:tblCellMar>
            <w:top w:w="120" w:type="dxa"/>
            <w:left w:w="120" w:type="dxa"/>
            <w:bottom w:w="120" w:type="dxa"/>
            <w:right w:w="120" w:type="dxa"/>
          </w:tblCellMar>
        </w:tblPrEx>
        <w:tc>
          <w:tcPr>
            <w:tcW w:w="969"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 w:val="0"/>
                <w:bCs w:val="0"/>
                <w:color w:val="000000"/>
                <w:kern w:val="0"/>
                <w:sz w:val="24"/>
                <w:szCs w:val="24"/>
              </w:rPr>
            </w:pPr>
          </w:p>
        </w:tc>
        <w:tc>
          <w:tcPr>
            <w:tcW w:w="130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6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50"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pageBreakBefore w:val="0"/>
              <w:widowControl/>
              <w:kinsoku/>
              <w:wordWrap w:val="0"/>
              <w:overflowPunct/>
              <w:topLinePunct w:val="0"/>
              <w:bidi w:val="0"/>
              <w:spacing w:line="360" w:lineRule="auto"/>
              <w:jc w:val="center"/>
              <w:rPr>
                <w:rFonts w:hint="eastAsia" w:ascii="宋体" w:hAnsi="宋体" w:cs="宋体"/>
                <w:b w:val="0"/>
                <w:bCs w:val="0"/>
                <w:color w:val="000000"/>
                <w:kern w:val="0"/>
                <w:sz w:val="24"/>
                <w:szCs w:val="24"/>
                <w:lang w:val="en-US" w:eastAsia="zh-CN"/>
              </w:rPr>
            </w:pPr>
          </w:p>
        </w:tc>
        <w:tc>
          <w:tcPr>
            <w:tcW w:w="121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单价合计</w:t>
            </w:r>
          </w:p>
        </w:tc>
        <w:tc>
          <w:tcPr>
            <w:tcW w:w="1395"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pageBreakBefore w:val="0"/>
              <w:widowControl/>
              <w:suppressLineNumbers w:val="0"/>
              <w:kinsoku/>
              <w:overflowPunct/>
              <w:topLinePunct w:val="0"/>
              <w:bidi w:val="0"/>
              <w:spacing w:line="360" w:lineRule="auto"/>
              <w:jc w:val="center"/>
              <w:textAlignment w:val="center"/>
              <w:rPr>
                <w:rFonts w:hint="eastAsia" w:ascii="宋体" w:hAnsi="宋体" w:eastAsia="宋体" w:cs="宋体"/>
                <w:b w:val="0"/>
                <w:bCs w:val="0"/>
                <w:color w:val="000000"/>
                <w:kern w:val="0"/>
                <w:sz w:val="24"/>
                <w:szCs w:val="24"/>
                <w:lang w:val="en-US" w:eastAsia="zh-CN" w:bidi="ar-SA"/>
              </w:rPr>
            </w:pPr>
          </w:p>
        </w:tc>
        <w:tc>
          <w:tcPr>
            <w:tcW w:w="1830" w:type="dxa"/>
            <w:tcBorders>
              <w:top w:val="single" w:color="D2D2D2" w:sz="6" w:space="0"/>
              <w:left w:val="single" w:color="D2D2D2" w:sz="6" w:space="0"/>
              <w:bottom w:val="single" w:color="D2D2D2" w:sz="6" w:space="0"/>
              <w:right w:val="single" w:color="D2D2D2" w:sz="6"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 xml:space="preserve">  </w:t>
      </w:r>
    </w:p>
    <w:p>
      <w:pPr>
        <w:pStyle w:val="13"/>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本次报价</w:t>
      </w:r>
      <w:r>
        <w:rPr>
          <w:rFonts w:hint="eastAsia" w:ascii="宋体" w:hAnsi="宋体" w:cs="宋体"/>
          <w:color w:val="auto"/>
          <w:kern w:val="0"/>
          <w:sz w:val="24"/>
          <w:szCs w:val="24"/>
          <w:highlight w:val="none"/>
          <w:lang w:val="en-US" w:eastAsia="zh-CN"/>
        </w:rPr>
        <w:t>总价不得超过最高限价否则视为无效报价。</w:t>
      </w:r>
      <w:r>
        <w:rPr>
          <w:rFonts w:hint="eastAsia" w:ascii="宋体" w:hAnsi="宋体" w:eastAsia="宋体" w:cs="宋体"/>
          <w:color w:val="auto"/>
          <w:kern w:val="0"/>
          <w:sz w:val="24"/>
          <w:szCs w:val="24"/>
          <w:highlight w:val="none"/>
          <w:lang w:val="en-US" w:eastAsia="zh-CN"/>
        </w:rPr>
        <w:t>请供应商充分考虑零星性。</w:t>
      </w:r>
    </w:p>
    <w:p>
      <w:pPr>
        <w:pStyle w:val="13"/>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“报价一览表”为多页的，每页均需由法定代表人或授权代表签字并盖投标人印章</w:t>
      </w:r>
    </w:p>
    <w:p>
      <w:pPr>
        <w:pStyle w:val="13"/>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“报价一览表”需单独密封。</w:t>
      </w:r>
    </w:p>
    <w:p>
      <w:pPr>
        <w:pStyle w:val="13"/>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 本项目根据实际使用量，据实结算。 </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供应商名称（盖章）：        </w:t>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法定代表人或授权代表（签字）：     </w:t>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2-2</w:t>
      </w:r>
    </w:p>
    <w:p>
      <w:pPr>
        <w:pStyle w:val="3"/>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rPr>
          <w:rFonts w:hint="eastAsia" w:ascii="宋体" w:hAnsi="宋体" w:eastAsia="宋体" w:cs="宋体"/>
          <w:b/>
          <w:bCs w:val="0"/>
          <w:color w:val="auto"/>
          <w:sz w:val="24"/>
          <w:szCs w:val="24"/>
          <w:highlight w:val="none"/>
          <w:lang w:val="zh-CN"/>
        </w:rPr>
      </w:pPr>
    </w:p>
    <w:p>
      <w:pPr>
        <w:pStyle w:val="3"/>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法定代表人身份授权书</w:t>
      </w:r>
    </w:p>
    <w:p>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en-US" w:eastAsia="zh-CN"/>
        </w:rPr>
        <w:t xml:space="preserve">四川省妇幼保健院 </w:t>
      </w:r>
      <w:r>
        <w:rPr>
          <w:rFonts w:hint="eastAsia" w:ascii="宋体" w:hAnsi="宋体" w:eastAsia="宋体" w:cs="宋体"/>
          <w:color w:val="auto"/>
          <w:sz w:val="24"/>
          <w:szCs w:val="24"/>
          <w:highlight w:val="none"/>
          <w:lang w:val="zh-CN"/>
        </w:rPr>
        <w:t>：</w:t>
      </w:r>
    </w:p>
    <w:p>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 xml:space="preserve">   本授权声明：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（投标人名称）</w:t>
      </w:r>
      <w:r>
        <w:rPr>
          <w:rFonts w:hint="eastAsia" w:ascii="宋体" w:hAnsi="宋体" w:eastAsia="宋体" w:cs="宋体"/>
          <w:color w:val="auto"/>
          <w:sz w:val="24"/>
          <w:szCs w:val="24"/>
          <w:highlight w:val="none"/>
          <w:u w:val="single"/>
          <w:lang w:val="zh-CN"/>
        </w:rPr>
        <w:t xml:space="preserve">           </w:t>
      </w:r>
    </w:p>
    <w:p>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（法定代表人姓名、职务）授权</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（被授权人姓名、职务）为我方</w:t>
      </w:r>
      <w:r>
        <w:rPr>
          <w:rFonts w:hint="eastAsia" w:ascii="宋体" w:hAnsi="宋体" w:eastAsia="宋体" w:cs="宋体"/>
          <w:color w:val="auto"/>
          <w:sz w:val="24"/>
          <w:szCs w:val="24"/>
          <w:highlight w:val="none"/>
          <w:u w:val="single"/>
          <w:lang w:val="zh-CN"/>
        </w:rPr>
        <w:t xml:space="preserve"> “                                          ”</w:t>
      </w:r>
      <w:r>
        <w:rPr>
          <w:rFonts w:hint="eastAsia" w:ascii="宋体" w:hAnsi="宋体" w:eastAsia="宋体" w:cs="宋体"/>
          <w:color w:val="auto"/>
          <w:sz w:val="24"/>
          <w:szCs w:val="24"/>
          <w:highlight w:val="none"/>
          <w:lang w:val="zh-CN"/>
        </w:rPr>
        <w:t>项目投标活动的合法代表，以我方名义全权处理该项目有关投标、签订合同以及执行合同等一切事宜。</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snapToGrid/>
        <w:spacing w:beforeAutospacing="0" w:afterAutospacing="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（加盖公章）</w:t>
      </w:r>
    </w:p>
    <w:p>
      <w:pPr>
        <w:keepNext w:val="0"/>
        <w:keepLines w:val="0"/>
        <w:pageBreakBefore w:val="0"/>
        <w:kinsoku/>
        <w:wordWrap/>
        <w:overflowPunct/>
        <w:topLinePunct w:val="0"/>
        <w:autoSpaceDE/>
        <w:autoSpaceDN/>
        <w:bidi w:val="0"/>
        <w:snapToGrid/>
        <w:spacing w:beforeAutospacing="0" w:afterAutospacing="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keepNext w:val="0"/>
        <w:keepLines w:val="0"/>
        <w:pageBreakBefore w:val="0"/>
        <w:numPr>
          <w:ilvl w:val="0"/>
          <w:numId w:val="4"/>
        </w:numPr>
        <w:tabs>
          <w:tab w:val="left" w:pos="6300"/>
        </w:tabs>
        <w:kinsoku/>
        <w:wordWrap/>
        <w:overflowPunct/>
        <w:topLinePunct w:val="0"/>
        <w:autoSpaceDE/>
        <w:autoSpaceDN/>
        <w:bidi w:val="0"/>
        <w:snapToGrid/>
        <w:spacing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说明：上述证明文件</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附法定代表人、被授权代表身份证复印件（加盖公章）时才能生效。</w:t>
      </w:r>
    </w:p>
    <w:p>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pPr>
        <w:pStyle w:val="6"/>
        <w:keepNext w:val="0"/>
        <w:keepLines w:val="0"/>
        <w:pageBreakBefore w:val="0"/>
        <w:kinsoku/>
        <w:wordWrap/>
        <w:overflowPunct/>
        <w:topLinePunct w:val="0"/>
        <w:autoSpaceDE/>
        <w:autoSpaceDN/>
        <w:bidi w:val="0"/>
        <w:spacing w:beforeAutospacing="0" w:afterAutospacing="0" w:line="360" w:lineRule="auto"/>
        <w:jc w:val="both"/>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6"/>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6"/>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6"/>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6"/>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6"/>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6"/>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6"/>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2-3</w:t>
      </w:r>
    </w:p>
    <w:p>
      <w:pPr>
        <w:pStyle w:val="6"/>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6"/>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6"/>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无围标、串标行为承诺书</w:t>
      </w:r>
    </w:p>
    <w:p>
      <w:pPr>
        <w:keepNext w:val="0"/>
        <w:keepLines w:val="0"/>
        <w:pageBreakBefore w:val="0"/>
        <w:kinsoku/>
        <w:wordWrap/>
        <w:overflowPunct/>
        <w:topLinePunct w:val="0"/>
        <w:autoSpaceDE/>
        <w:autoSpaceDN/>
        <w:bidi w:val="0"/>
        <w:spacing w:beforeAutospacing="0" w:afterAutospacing="0" w:line="36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pPr>
        <w:keepNext w:val="0"/>
        <w:keepLines w:val="0"/>
        <w:pageBreakBefore w:val="0"/>
        <w:kinsoku/>
        <w:wordWrap/>
        <w:overflowPunct/>
        <w:topLinePunct w:val="0"/>
        <w:autoSpaceDE/>
        <w:autoSpaceDN/>
        <w:bidi w:val="0"/>
        <w:spacing w:beforeAutospacing="0" w:afterAutospacing="0" w:line="36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1.不同供应商的投标文件由同一单位或者个人编制；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2.不同供应商委托同一单位或者个人办理投标事宜；</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3.不同供应商的投标文件载明的项目管理成员或者联系人员为同一人；</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4.不同供应商的投标文件异常一致或者投标报价呈规律性差异；</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5.不同供应商的投标文件相互混装；</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6.不同供应商的投标保证金从同一单位或者个人的账户转出；</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7.不同供应商的董事、监事、高管、单位负责人为同一人或者存在控股、管理关系的不同单位参加同一采购项目；</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8.供应商之间事先约定由某一特定供应商中标、成交；</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9.供应商之间商定部分供应商放弃参加采购活动或者放弃中标、成交；</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10.法律法规界定的其他围标串标行为。</w:t>
      </w:r>
    </w:p>
    <w:p>
      <w:pPr>
        <w:keepNext w:val="0"/>
        <w:keepLines w:val="0"/>
        <w:pageBreakBefore w:val="0"/>
        <w:numPr>
          <w:ilvl w:val="0"/>
          <w:numId w:val="0"/>
        </w:numPr>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pPr>
        <w:pStyle w:val="6"/>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pPr>
        <w:pStyle w:val="6"/>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投标供应商法人代表或委托代理人（承诺人） ：</w:t>
      </w:r>
    </w:p>
    <w:p>
      <w:pPr>
        <w:pStyle w:val="6"/>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投标供应商：（公章）  </w:t>
      </w:r>
    </w:p>
    <w:p>
      <w:pPr>
        <w:pStyle w:val="6"/>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spacing w:beforeAutospacing="0" w:afterAutospacing="0"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2-4</w:t>
      </w:r>
    </w:p>
    <w:p>
      <w:pPr>
        <w:pStyle w:val="8"/>
        <w:keepNext w:val="0"/>
        <w:keepLines w:val="0"/>
        <w:pageBreakBefore w:val="0"/>
        <w:kinsoku/>
        <w:wordWrap/>
        <w:overflowPunct/>
        <w:topLinePunct w:val="0"/>
        <w:autoSpaceDE/>
        <w:autoSpaceDN/>
        <w:bidi w:val="0"/>
        <w:spacing w:line="360" w:lineRule="auto"/>
        <w:ind w:left="0" w:leftChars="0" w:firstLine="0" w:firstLineChars="0"/>
        <w:rPr>
          <w:rFonts w:hint="eastAsia" w:ascii="宋体" w:hAnsi="宋体" w:eastAsia="宋体" w:cs="宋体"/>
          <w:b/>
          <w:bCs/>
          <w:color w:val="auto"/>
          <w:sz w:val="24"/>
          <w:szCs w:val="24"/>
          <w:highlight w:val="none"/>
        </w:rPr>
      </w:pPr>
    </w:p>
    <w:p>
      <w:pPr>
        <w:pStyle w:val="22"/>
        <w:keepNext w:val="0"/>
        <w:keepLines w:val="0"/>
        <w:pageBreakBefore w:val="0"/>
        <w:kinsoku/>
        <w:wordWrap/>
        <w:overflowPunct/>
        <w:topLinePunct w:val="0"/>
        <w:autoSpaceDE/>
        <w:autoSpaceDN/>
        <w:bidi w:val="0"/>
        <w:snapToGrid w:val="0"/>
        <w:spacing w:beforeLines="100" w:afterLines="100" w:line="360" w:lineRule="auto"/>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rPr>
        <w:t>良好的商业信誉和健全的财务会计制度</w:t>
      </w:r>
      <w:r>
        <w:rPr>
          <w:rFonts w:hint="eastAsia" w:ascii="宋体" w:hAnsi="宋体" w:eastAsia="宋体" w:cs="宋体"/>
          <w:i w:val="0"/>
          <w:iCs w:val="0"/>
          <w:caps w:val="0"/>
          <w:color w:val="auto"/>
          <w:spacing w:val="0"/>
          <w:sz w:val="24"/>
          <w:szCs w:val="24"/>
          <w:highlight w:val="none"/>
          <w:shd w:val="clear" w:color="auto" w:fill="FFFFFF"/>
          <w:lang w:val="en-US" w:eastAsia="zh-CN"/>
        </w:rPr>
        <w:t>的承诺函</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四川省妇幼保健院：</w:t>
      </w:r>
    </w:p>
    <w:p>
      <w:pPr>
        <w:keepNext w:val="0"/>
        <w:keepLines w:val="0"/>
        <w:pageBreakBefore w:val="0"/>
        <w:kinsoku/>
        <w:wordWrap/>
        <w:overflowPunct/>
        <w:topLinePunct w:val="0"/>
        <w:autoSpaceDE/>
        <w:autoSpaceDN/>
        <w:bidi w:val="0"/>
        <w:snapToGrid w:val="0"/>
        <w:spacing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w:t>
      </w:r>
      <w:r>
        <w:rPr>
          <w:rFonts w:hint="eastAsia" w:ascii="宋体" w:hAnsi="宋体" w:eastAsia="宋体" w:cs="宋体"/>
          <w:color w:val="auto"/>
          <w:sz w:val="24"/>
          <w:szCs w:val="24"/>
          <w:highlight w:val="none"/>
          <w:u w:val="single"/>
        </w:rPr>
        <w:t xml:space="preserve">      （投标人全称）        </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）的磋商活动，现郑重承诺：</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w:t>
      </w:r>
      <w:r>
        <w:rPr>
          <w:rFonts w:hint="eastAsia" w:ascii="宋体" w:hAnsi="宋体" w:eastAsia="宋体" w:cs="宋体"/>
          <w:i w:val="0"/>
          <w:iCs w:val="0"/>
          <w:caps w:val="0"/>
          <w:color w:val="auto"/>
          <w:spacing w:val="0"/>
          <w:sz w:val="24"/>
          <w:szCs w:val="24"/>
          <w:highlight w:val="none"/>
          <w:shd w:val="clear" w:color="auto" w:fill="FFFFFF"/>
        </w:rPr>
        <w:t>具有良好的商业信誉和健全的财务会计制度</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本投标人对上述承诺的内容事项真实性负责，如经查实上述承诺的内容事项存在虚假，本投标人愿意接受以提供虚假材料谋取中标追究法律责任。</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（投标人全称）  </w:t>
      </w:r>
      <w:r>
        <w:rPr>
          <w:rFonts w:hint="eastAsia" w:ascii="宋体" w:hAnsi="宋体" w:eastAsia="宋体" w:cs="宋体"/>
          <w:color w:val="auto"/>
          <w:sz w:val="24"/>
          <w:szCs w:val="24"/>
          <w:highlight w:val="none"/>
        </w:rPr>
        <w:t>（加盖公章）</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u w:val="single"/>
        </w:rPr>
        <w:t xml:space="preserve">    （签</w:t>
      </w:r>
      <w:r>
        <w:rPr>
          <w:rFonts w:hint="eastAsia" w:ascii="宋体" w:hAnsi="宋体" w:eastAsia="宋体" w:cs="宋体"/>
          <w:color w:val="auto"/>
          <w:sz w:val="24"/>
          <w:szCs w:val="24"/>
          <w:highlight w:val="none"/>
          <w:u w:val="single"/>
          <w:lang w:val="en-US" w:eastAsia="zh-CN"/>
        </w:rPr>
        <w:t>字</w:t>
      </w:r>
      <w:r>
        <w:rPr>
          <w:rFonts w:hint="eastAsia" w:ascii="宋体" w:hAnsi="宋体" w:eastAsia="宋体" w:cs="宋体"/>
          <w:color w:val="auto"/>
          <w:sz w:val="24"/>
          <w:szCs w:val="24"/>
          <w:highlight w:val="none"/>
          <w:u w:val="single"/>
        </w:rPr>
        <w:t xml:space="preserve">或盖章）   </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1"/>
        <w:rPr>
          <w:rFonts w:hint="eastAsia" w:ascii="宋体" w:hAnsi="宋体" w:eastAsia="宋体" w:cs="宋体"/>
          <w:color w:val="auto"/>
          <w:sz w:val="24"/>
          <w:szCs w:val="24"/>
          <w:highlight w:val="none"/>
        </w:rPr>
      </w:pPr>
    </w:p>
    <w:p>
      <w:pPr>
        <w:pStyle w:val="22"/>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24"/>
          <w:szCs w:val="24"/>
          <w:highlight w:val="none"/>
        </w:rPr>
      </w:pPr>
    </w:p>
    <w:p>
      <w:pPr>
        <w:pStyle w:val="22"/>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24"/>
          <w:szCs w:val="24"/>
          <w:highlight w:val="none"/>
        </w:rPr>
      </w:pPr>
    </w:p>
    <w:p>
      <w:pPr>
        <w:pStyle w:val="22"/>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24"/>
          <w:szCs w:val="24"/>
          <w:highlight w:val="none"/>
        </w:rPr>
      </w:pPr>
    </w:p>
    <w:p>
      <w:pPr>
        <w:pStyle w:val="22"/>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24"/>
          <w:szCs w:val="24"/>
          <w:highlight w:val="none"/>
        </w:rPr>
      </w:pPr>
    </w:p>
    <w:p>
      <w:pPr>
        <w:pStyle w:val="22"/>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24"/>
          <w:szCs w:val="24"/>
          <w:highlight w:val="none"/>
        </w:rPr>
      </w:pPr>
    </w:p>
    <w:p>
      <w:pPr>
        <w:pStyle w:val="22"/>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24"/>
          <w:szCs w:val="24"/>
          <w:highlight w:val="none"/>
        </w:rPr>
      </w:pPr>
    </w:p>
    <w:p>
      <w:pPr>
        <w:pStyle w:val="22"/>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24"/>
          <w:szCs w:val="24"/>
          <w:highlight w:val="none"/>
        </w:rPr>
      </w:pPr>
    </w:p>
    <w:p>
      <w:pPr>
        <w:pStyle w:val="22"/>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24"/>
          <w:szCs w:val="24"/>
          <w:highlight w:val="none"/>
        </w:rPr>
      </w:pPr>
    </w:p>
    <w:p>
      <w:pPr>
        <w:pStyle w:val="22"/>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24"/>
          <w:szCs w:val="24"/>
          <w:highlight w:val="none"/>
        </w:rPr>
      </w:pPr>
    </w:p>
    <w:p>
      <w:pPr>
        <w:pStyle w:val="22"/>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24"/>
          <w:szCs w:val="24"/>
          <w:highlight w:val="none"/>
        </w:rPr>
      </w:pPr>
    </w:p>
    <w:p>
      <w:pPr>
        <w:pStyle w:val="22"/>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24"/>
          <w:szCs w:val="24"/>
          <w:highlight w:val="none"/>
        </w:rPr>
      </w:pPr>
    </w:p>
    <w:p>
      <w:pPr>
        <w:pStyle w:val="22"/>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24"/>
          <w:szCs w:val="24"/>
          <w:highlight w:val="none"/>
        </w:rPr>
      </w:pPr>
    </w:p>
    <w:p>
      <w:pPr>
        <w:pStyle w:val="22"/>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eastAsia="宋体" w:cs="宋体"/>
          <w:b/>
          <w:bCs/>
          <w:color w:val="auto"/>
          <w:sz w:val="24"/>
          <w:szCs w:val="24"/>
          <w:highlight w:val="none"/>
          <w:lang w:val="en-US" w:eastAsia="zh-CN"/>
        </w:rPr>
      </w:pPr>
    </w:p>
    <w:p>
      <w:pPr>
        <w:pStyle w:val="22"/>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2-5</w:t>
      </w:r>
    </w:p>
    <w:p>
      <w:pPr>
        <w:pStyle w:val="22"/>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24"/>
          <w:szCs w:val="24"/>
          <w:highlight w:val="none"/>
        </w:rPr>
      </w:pPr>
    </w:p>
    <w:p>
      <w:pPr>
        <w:pStyle w:val="22"/>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24"/>
          <w:szCs w:val="24"/>
          <w:highlight w:val="none"/>
        </w:rPr>
      </w:pPr>
    </w:p>
    <w:p>
      <w:pPr>
        <w:pStyle w:val="22"/>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履行合同所必需的设备和专业技术能力的承诺函</w:t>
      </w:r>
    </w:p>
    <w:p>
      <w:pPr>
        <w:keepNext w:val="0"/>
        <w:keepLines w:val="0"/>
        <w:pageBreakBefore w:val="0"/>
        <w:kinsoku/>
        <w:wordWrap/>
        <w:overflowPunct/>
        <w:topLinePunct w:val="0"/>
        <w:autoSpaceDE/>
        <w:autoSpaceDN/>
        <w:bidi w:val="0"/>
        <w:snapToGrid w:val="0"/>
        <w:spacing w:beforeLines="150"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四川省妇幼保健院：</w:t>
      </w:r>
    </w:p>
    <w:p>
      <w:pPr>
        <w:keepNext w:val="0"/>
        <w:keepLines w:val="0"/>
        <w:pageBreakBefore w:val="0"/>
        <w:kinsoku/>
        <w:wordWrap/>
        <w:overflowPunct/>
        <w:topLinePunct w:val="0"/>
        <w:autoSpaceDE/>
        <w:autoSpaceDN/>
        <w:bidi w:val="0"/>
        <w:snapToGrid w:val="0"/>
        <w:spacing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w:t>
      </w:r>
      <w:r>
        <w:rPr>
          <w:rFonts w:hint="eastAsia" w:ascii="宋体" w:hAnsi="宋体" w:eastAsia="宋体" w:cs="宋体"/>
          <w:color w:val="auto"/>
          <w:sz w:val="24"/>
          <w:szCs w:val="24"/>
          <w:highlight w:val="none"/>
          <w:u w:val="single"/>
        </w:rPr>
        <w:t xml:space="preserve">     （投标人全称）     </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）的磋商活动，现郑重承诺：</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w:t>
      </w:r>
      <w:r>
        <w:rPr>
          <w:rFonts w:hint="eastAsia" w:ascii="宋体" w:hAnsi="宋体" w:eastAsia="宋体" w:cs="宋体"/>
          <w:i w:val="0"/>
          <w:iCs w:val="0"/>
          <w:caps w:val="0"/>
          <w:color w:val="auto"/>
          <w:spacing w:val="0"/>
          <w:sz w:val="24"/>
          <w:szCs w:val="24"/>
          <w:highlight w:val="none"/>
          <w:shd w:val="clear" w:color="auto" w:fill="FFFFFF"/>
        </w:rPr>
        <w:t>具有履行合同所必须的设备和专业技术能力</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本投标人对上述承诺的内容事项真实性负责，如经查实上述承诺的内容事项存在虚假，本投标人愿意接受以提供虚假材料谋取中标追究法律责任。</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（投标人全称）  </w:t>
      </w:r>
      <w:r>
        <w:rPr>
          <w:rFonts w:hint="eastAsia" w:ascii="宋体" w:hAnsi="宋体" w:eastAsia="宋体" w:cs="宋体"/>
          <w:color w:val="auto"/>
          <w:sz w:val="24"/>
          <w:szCs w:val="24"/>
          <w:highlight w:val="none"/>
        </w:rPr>
        <w:t>（加盖公章）</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u w:val="single"/>
        </w:rPr>
        <w:t xml:space="preserve">    （签</w:t>
      </w:r>
      <w:r>
        <w:rPr>
          <w:rFonts w:hint="eastAsia" w:ascii="宋体" w:hAnsi="宋体" w:eastAsia="宋体" w:cs="宋体"/>
          <w:color w:val="auto"/>
          <w:sz w:val="24"/>
          <w:szCs w:val="24"/>
          <w:highlight w:val="none"/>
          <w:u w:val="single"/>
          <w:lang w:val="en-US" w:eastAsia="zh-CN"/>
        </w:rPr>
        <w:t>字</w:t>
      </w:r>
      <w:r>
        <w:rPr>
          <w:rFonts w:hint="eastAsia" w:ascii="宋体" w:hAnsi="宋体" w:eastAsia="宋体" w:cs="宋体"/>
          <w:color w:val="auto"/>
          <w:sz w:val="24"/>
          <w:szCs w:val="24"/>
          <w:highlight w:val="none"/>
          <w:u w:val="single"/>
        </w:rPr>
        <w:t xml:space="preserve">或盖章）   </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22"/>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color w:val="auto"/>
          <w:sz w:val="24"/>
          <w:szCs w:val="24"/>
          <w:highlight w:val="none"/>
        </w:rPr>
      </w:pPr>
    </w:p>
    <w:p>
      <w:pPr>
        <w:pStyle w:val="22"/>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color w:val="auto"/>
          <w:sz w:val="24"/>
          <w:szCs w:val="24"/>
          <w:highlight w:val="none"/>
        </w:rPr>
      </w:pPr>
    </w:p>
    <w:p>
      <w:pPr>
        <w:pStyle w:val="22"/>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color w:val="auto"/>
          <w:sz w:val="24"/>
          <w:szCs w:val="24"/>
          <w:highlight w:val="none"/>
        </w:rPr>
      </w:pPr>
    </w:p>
    <w:p>
      <w:pPr>
        <w:pStyle w:val="22"/>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color w:val="auto"/>
          <w:sz w:val="24"/>
          <w:szCs w:val="24"/>
          <w:highlight w:val="none"/>
        </w:rPr>
      </w:pPr>
    </w:p>
    <w:p>
      <w:pPr>
        <w:pStyle w:val="22"/>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color w:val="auto"/>
          <w:sz w:val="24"/>
          <w:szCs w:val="24"/>
          <w:highlight w:val="none"/>
        </w:rPr>
      </w:pPr>
    </w:p>
    <w:p>
      <w:pPr>
        <w:pStyle w:val="22"/>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color w:val="auto"/>
          <w:sz w:val="24"/>
          <w:szCs w:val="24"/>
          <w:highlight w:val="none"/>
        </w:rPr>
      </w:pPr>
    </w:p>
    <w:p>
      <w:pPr>
        <w:pStyle w:val="22"/>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color w:val="auto"/>
          <w:sz w:val="24"/>
          <w:szCs w:val="24"/>
          <w:highlight w:val="none"/>
        </w:rPr>
      </w:pPr>
    </w:p>
    <w:p>
      <w:pPr>
        <w:pStyle w:val="22"/>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color w:val="auto"/>
          <w:sz w:val="24"/>
          <w:szCs w:val="24"/>
          <w:highlight w:val="none"/>
        </w:rPr>
      </w:pPr>
    </w:p>
    <w:p>
      <w:pPr>
        <w:pStyle w:val="22"/>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color w:val="auto"/>
          <w:sz w:val="24"/>
          <w:szCs w:val="24"/>
          <w:highlight w:val="none"/>
        </w:rPr>
      </w:pPr>
    </w:p>
    <w:p>
      <w:pPr>
        <w:pStyle w:val="22"/>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color w:val="auto"/>
          <w:sz w:val="24"/>
          <w:szCs w:val="24"/>
          <w:highlight w:val="none"/>
        </w:rPr>
      </w:pPr>
    </w:p>
    <w:p>
      <w:pPr>
        <w:pStyle w:val="22"/>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color w:val="auto"/>
          <w:sz w:val="24"/>
          <w:szCs w:val="24"/>
          <w:highlight w:val="none"/>
        </w:rPr>
      </w:pPr>
    </w:p>
    <w:p>
      <w:pPr>
        <w:pStyle w:val="22"/>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 xml:space="preserve">3 </w:t>
      </w:r>
      <w:r>
        <w:rPr>
          <w:rFonts w:hint="eastAsia" w:ascii="宋体" w:hAnsi="宋体" w:eastAsia="宋体" w:cs="宋体"/>
          <w:b/>
          <w:bCs/>
          <w:color w:val="auto"/>
          <w:sz w:val="24"/>
          <w:szCs w:val="24"/>
          <w:highlight w:val="none"/>
        </w:rPr>
        <w:t>采购投标文件装订顺序</w:t>
      </w:r>
    </w:p>
    <w:p>
      <w:pPr>
        <w:pStyle w:val="6"/>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封面（公司、项目、联系人、联系方式）</w:t>
      </w:r>
    </w:p>
    <w:p>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pPr>
        <w:keepNext w:val="0"/>
        <w:keepLines w:val="0"/>
        <w:pageBreakBefore w:val="0"/>
        <w:numPr>
          <w:ilvl w:val="0"/>
          <w:numId w:val="5"/>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b/>
          <w:color w:val="auto"/>
          <w:sz w:val="24"/>
          <w:szCs w:val="24"/>
          <w:highlight w:val="none"/>
        </w:rPr>
      </w:pP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sz w:val="24"/>
          <w:szCs w:val="24"/>
          <w:highlight w:val="none"/>
        </w:rPr>
        <w:t>报价一览表</w:t>
      </w:r>
    </w:p>
    <w:p>
      <w:pPr>
        <w:keepNext w:val="0"/>
        <w:keepLines w:val="0"/>
        <w:pageBreakBefore w:val="0"/>
        <w:numPr>
          <w:ilvl w:val="0"/>
          <w:numId w:val="5"/>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企业营业执照（复印件）</w:t>
      </w:r>
    </w:p>
    <w:p>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供应商资质</w:t>
      </w:r>
    </w:p>
    <w:p>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.禁止围标、串标情况承诺函</w:t>
      </w:r>
    </w:p>
    <w:p>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bCs/>
          <w:color w:val="auto"/>
          <w:sz w:val="24"/>
          <w:szCs w:val="24"/>
          <w:highlight w:val="none"/>
        </w:rPr>
        <w:t>如有</w:t>
      </w:r>
      <w:r>
        <w:rPr>
          <w:rFonts w:hint="eastAsia" w:ascii="宋体" w:hAnsi="宋体" w:eastAsia="宋体" w:cs="宋体"/>
          <w:color w:val="auto"/>
          <w:sz w:val="24"/>
          <w:szCs w:val="24"/>
          <w:highlight w:val="none"/>
        </w:rPr>
        <w:t>企业管理体系认证（考核），请提供的有效证明文件的复印或扫描件，质量管理体系认证包括FDA、CE、ISO等认证（提供中文翻译复印件）</w:t>
      </w:r>
    </w:p>
    <w:p>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8.行业相关</w:t>
      </w:r>
      <w:r>
        <w:rPr>
          <w:rFonts w:hint="eastAsia" w:ascii="宋体" w:hAnsi="宋体" w:eastAsia="宋体" w:cs="宋体"/>
          <w:color w:val="auto"/>
          <w:sz w:val="24"/>
          <w:szCs w:val="24"/>
          <w:highlight w:val="none"/>
        </w:rPr>
        <w:t>规范或标准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p>
    <w:p>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bCs/>
          <w:color w:val="auto"/>
          <w:spacing w:val="8"/>
          <w:sz w:val="24"/>
          <w:szCs w:val="24"/>
          <w:highlight w:val="none"/>
        </w:rPr>
        <w:t>售后</w:t>
      </w:r>
      <w:r>
        <w:rPr>
          <w:rFonts w:hint="eastAsia" w:ascii="宋体" w:hAnsi="宋体" w:eastAsia="宋体" w:cs="宋体"/>
          <w:bCs/>
          <w:color w:val="auto"/>
          <w:sz w:val="24"/>
          <w:szCs w:val="24"/>
          <w:highlight w:val="none"/>
        </w:rPr>
        <w:t>服务承诺</w:t>
      </w:r>
    </w:p>
    <w:p>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10.投标人认为需要提供的其它文件</w:t>
      </w:r>
    </w:p>
    <w:p>
      <w:pPr>
        <w:keepNext w:val="0"/>
        <w:keepLines w:val="0"/>
        <w:pageBreakBefore w:val="0"/>
        <w:numPr>
          <w:ilvl w:val="0"/>
          <w:numId w:val="5"/>
        </w:numPr>
        <w:tabs>
          <w:tab w:val="left" w:pos="0"/>
        </w:tabs>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1.</w:t>
      </w:r>
      <w:r>
        <w:rPr>
          <w:rFonts w:hint="eastAsia" w:ascii="宋体" w:hAnsi="宋体" w:eastAsia="宋体" w:cs="宋体"/>
          <w:bCs/>
          <w:color w:val="auto"/>
          <w:spacing w:val="8"/>
          <w:sz w:val="24"/>
          <w:szCs w:val="24"/>
          <w:highlight w:val="none"/>
        </w:rPr>
        <w:t>封底</w:t>
      </w: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注：请务必按以上顺序装订资料，如有非中文资料，请同时提供中文翻译件。</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7" w:firstLineChars="202"/>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pStyle w:val="11"/>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pStyle w:val="11"/>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pStyle w:val="11"/>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pStyle w:val="11"/>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t>附件4</w:t>
      </w: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反商业贿赂承诺书</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二、本厂家、商家、公司保证在药品、医疗器械、设备、物资、基建工程竞标工作及药品、试剂销售等工作中承诺做到：</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不与其他投标人相互串通投标报价，损害贵院的合法权益；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不与招标人串通投标，损害国家利益、社会公共利益或他人的合法权益；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不以向招标人或者评标委员会成员行贿的手段谋取中标；</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竞标报价不违反相关法律的规定，也不以他人名义投标或者以其他方式弄虚作假，骗取中标；</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保证不以其他任何方式扰乱贵院的招标工作；</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保证不在药品销售、医疗器械、设备、物资、基建工程竞标中采取账外暗中给予回扣的手段腐蚀、贿赂医护、药剂人员、干部等其他相关人员；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7</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保证不以任何名义包括以宣传费、临床促销费、开单费、处方费、广告费、免费度假、考察旅游、房屋装修等任何名义给予贵院采购人员、药剂人员、医护人员、干部等有关人员以财物或者其他利益；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8</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保证不让贵院临床科室、药剂部门以及有关人员登记、统计医生处方或为此提供方便，干扰贵院的正常工作秩序；</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9</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保证不以其他任何不正当竞争手段推销药品、医疗器械、设备、物资。</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三、 本厂家、商家、公司保证竭力维护贵院的声誉，不做任何有损贵院形象的事情。</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五、 对本厂家、商家、公司及本厂家、商家、公司工作人员采取以上手段竞标、促销等，干扰贵院正常工作秩序，损害贵院形象的，本厂家、商家、公司保证：</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对尚处在竞标阶段的，贵院有权取消本厂家、商家、公司的竞标资格；已经中标的，贵院有权取消中标；对已经获得准入资格的，贵院有权随时取消本厂家、商家、公司的准入资格；</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对本厂家、商家、公司相关工作人员作出严肃处理；</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对由于本厂家、商家、公司或本厂家、商家、公司工作人员的上述行为给贵院造成经济或名誉损失的，由本厂家、商家、公司负责，并愿意承担全部民事赔偿责任。</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六、 采购物资名称：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本《承诺书》一式</w:t>
      </w:r>
      <w:r>
        <w:rPr>
          <w:rFonts w:hint="eastAsia" w:ascii="宋体" w:hAnsi="宋体" w:eastAsia="宋体" w:cs="宋体"/>
          <w:b w:val="0"/>
          <w:i w:val="0"/>
          <w:caps w:val="0"/>
          <w:color w:val="auto"/>
          <w:spacing w:val="0"/>
          <w:w w:val="100"/>
          <w:sz w:val="24"/>
          <w:szCs w:val="24"/>
          <w:highlight w:val="none"/>
          <w:lang w:val="en-US" w:eastAsia="zh-CN"/>
        </w:rPr>
        <w:t>二</w:t>
      </w:r>
      <w:r>
        <w:rPr>
          <w:rFonts w:hint="eastAsia" w:ascii="宋体" w:hAnsi="宋体" w:eastAsia="宋体" w:cs="宋体"/>
          <w:b w:val="0"/>
          <w:i w:val="0"/>
          <w:caps w:val="0"/>
          <w:color w:val="auto"/>
          <w:spacing w:val="0"/>
          <w:w w:val="100"/>
          <w:sz w:val="24"/>
          <w:szCs w:val="24"/>
          <w:highlight w:val="none"/>
        </w:rPr>
        <w:t>份（一份由承诺人自存；一份随竞价书传递）</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承诺企业名称（公章）</w:t>
      </w:r>
      <w:r>
        <w:rPr>
          <w:rFonts w:hint="eastAsia" w:ascii="宋体" w:hAnsi="宋体" w:eastAsia="宋体" w:cs="宋体"/>
          <w:b w:val="0"/>
          <w:i w:val="0"/>
          <w:caps w:val="0"/>
          <w:color w:val="auto"/>
          <w:spacing w:val="0"/>
          <w:w w:val="1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法人代表或委托代理人（承诺人）</w:t>
      </w:r>
      <w:r>
        <w:rPr>
          <w:rFonts w:hint="eastAsia" w:ascii="宋体" w:hAnsi="宋体" w:eastAsia="宋体" w:cs="宋体"/>
          <w:b w:val="0"/>
          <w:i w:val="0"/>
          <w:caps w:val="0"/>
          <w:color w:val="auto"/>
          <w:spacing w:val="0"/>
          <w:w w:val="100"/>
          <w:sz w:val="24"/>
          <w:szCs w:val="24"/>
          <w:highlight w:val="none"/>
          <w:lang w:eastAsia="zh-CN"/>
        </w:rPr>
        <w:t>：</w:t>
      </w:r>
    </w:p>
    <w:p>
      <w:pPr>
        <w:pStyle w:val="1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pPr>
        <w:pStyle w:val="1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附件5 </w:t>
      </w:r>
    </w:p>
    <w:p>
      <w:pPr>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供应商遵守招标采购纪律承诺书</w:t>
      </w:r>
    </w:p>
    <w:p>
      <w:pPr>
        <w:keepNext w:val="0"/>
        <w:keepLines w:val="0"/>
        <w:pageBreakBefore w:val="0"/>
        <w:widowControl w:val="0"/>
        <w:kinsoku/>
        <w:wordWrap/>
        <w:overflowPunct/>
        <w:topLinePunct w:val="0"/>
        <w:autoSpaceDE/>
        <w:autoSpaceDN/>
        <w:bidi w:val="0"/>
        <w:adjustRightInd/>
        <w:snapToGrid/>
        <w:spacing w:beforeAutospacing="0" w:line="360" w:lineRule="auto"/>
        <w:jc w:val="both"/>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致四川省妇幼保健院：</w:t>
      </w:r>
    </w:p>
    <w:p>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我单位作为本次采购项目的供应商，根据响应文件要求，现郑重承诺如下：</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一、参加本次采购活动，我单位不存在与单位负责人为同一人或者存在直接控股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二、参加本次采购活动，不得直接或者间接从采购人或者采购代理机构处获得其他供应商的相关情况并修改其投标文件或者响应文件。</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三、参加本次采购活动，不得按照采购人的授意撤换、修改投标文件或者响应文件。</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四、参加本次采购活动，不得和本次采购供应商之间协商报价、技术方案等投标文件或者响应文件的实质性内容。</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五、本次采购活动中，不存在属于同一集团、协会、商会等组织成员的供应商按照该组织要求协同参加本次采购活动。</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六、参加本次采购活动，不存在与其他供应商之间事先约定由某一特定供应商中标、成交。</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七、参加本次采购活动，不存在与其他供应商商定部分供应商放弃参加采购活动或者放弃中标、成交。</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八、参加本次采购活动，不存在我单位的投标文件或者响应文件由其他参与本项目的单位或个人编制或委托办理投标事宜。</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九、参加本次采购活动，不存在我单位与采购人之间、供应商相互之间，为谋求特定供应商中标、成交或者排斥其他供应商的其他串通行为。</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十、与我方存在直接控股关系的单位为：XXX；存在管理关系单位为：XXX。</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供应商名称（单位公章）： </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w:t>
      </w:r>
    </w:p>
    <w:p>
      <w:pPr>
        <w:keepNext w:val="0"/>
        <w:keepLines w:val="0"/>
        <w:pageBreakBefore w:val="0"/>
        <w:kinsoku/>
        <w:wordWrap/>
        <w:overflowPunct/>
        <w:topLinePunct w:val="0"/>
        <w:autoSpaceDE/>
        <w:autoSpaceDN/>
        <w:bidi w:val="0"/>
        <w:spacing w:beforeAutospacing="0" w:line="360" w:lineRule="auto"/>
        <w:ind w:firstLine="6240" w:firstLineChars="2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pStyle w:val="15"/>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4"/>
          <w:szCs w:val="24"/>
          <w:highlight w:val="none"/>
          <w:lang w:val="en-US" w:eastAsia="zh-CN"/>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pacing w:beforeAutospacing="0" w:line="360" w:lineRule="auto"/>
        <w:ind w:firstLine="6240" w:firstLineChars="2600"/>
        <w:jc w:val="left"/>
        <w:rPr>
          <w:rFonts w:hint="eastAsia" w:ascii="宋体" w:hAnsi="宋体" w:eastAsia="宋体" w:cs="宋体"/>
          <w:color w:val="auto"/>
          <w:sz w:val="24"/>
          <w:szCs w:val="24"/>
          <w:highlight w:val="none"/>
        </w:rPr>
      </w:pPr>
    </w:p>
    <w:p>
      <w:pPr>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4"/>
          <w:szCs w:val="24"/>
        </w:rPr>
      </w:pPr>
    </w:p>
    <w:sectPr>
      <w:headerReference r:id="rId3" w:type="default"/>
      <w:footerReference r:id="rId4" w:type="default"/>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r>
                            <w:t xml:space="preserve">第 </w:t>
                          </w:r>
                          <w:r>
                            <w:fldChar w:fldCharType="begin"/>
                          </w:r>
                          <w:r>
                            <w:instrText xml:space="preserve"> PAGE  \* MERGEFORMAT </w:instrText>
                          </w:r>
                          <w:r>
                            <w:fldChar w:fldCharType="separate"/>
                          </w:r>
                          <w:r>
                            <w:t>6</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left"/>
      <w:rPr>
        <w:rFonts w:hint="eastAsia" w:eastAsia="宋体"/>
        <w:lang w:eastAsia="zh-CN"/>
      </w:rPr>
    </w:pPr>
  </w:p>
  <w:p>
    <w:pPr>
      <w:pStyle w:val="10"/>
      <w:pBdr>
        <w:bottom w:val="none" w:color="auto" w:sz="0" w:space="0"/>
      </w:pBdr>
      <w:jc w:val="left"/>
      <w:rPr>
        <w:rFonts w:hint="eastAsia" w:eastAsia="宋体"/>
        <w:lang w:eastAsia="zh-CN"/>
      </w:rPr>
    </w:pPr>
  </w:p>
  <w:p>
    <w:pPr>
      <w:pStyle w:val="10"/>
      <w:pBdr>
        <w:bottom w:val="none" w:color="auto" w:sz="0" w:space="0"/>
      </w:pBdr>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78CFE"/>
    <w:multiLevelType w:val="singleLevel"/>
    <w:tmpl w:val="8BA78CFE"/>
    <w:lvl w:ilvl="0" w:tentative="0">
      <w:start w:val="9"/>
      <w:numFmt w:val="decimal"/>
      <w:lvlText w:val="%1."/>
      <w:lvlJc w:val="left"/>
      <w:pPr>
        <w:tabs>
          <w:tab w:val="left" w:pos="312"/>
        </w:tabs>
      </w:pPr>
    </w:lvl>
  </w:abstractNum>
  <w:abstractNum w:abstractNumId="1">
    <w:nsid w:val="A3F2F48B"/>
    <w:multiLevelType w:val="singleLevel"/>
    <w:tmpl w:val="A3F2F48B"/>
    <w:lvl w:ilvl="0" w:tentative="0">
      <w:start w:val="1"/>
      <w:numFmt w:val="bullet"/>
      <w:lvlText w:val=""/>
      <w:lvlJc w:val="left"/>
      <w:pPr>
        <w:ind w:left="420" w:hanging="420"/>
      </w:pPr>
      <w:rPr>
        <w:rFonts w:hint="default" w:ascii="Wingdings" w:hAnsi="Wingdings"/>
        <w:b/>
        <w:bCs/>
        <w:color w:val="auto"/>
      </w:rPr>
    </w:lvl>
  </w:abstractNum>
  <w:abstractNum w:abstractNumId="2">
    <w:nsid w:val="B4E21CBA"/>
    <w:multiLevelType w:val="singleLevel"/>
    <w:tmpl w:val="B4E21CBA"/>
    <w:lvl w:ilvl="0" w:tentative="0">
      <w:start w:val="1"/>
      <w:numFmt w:val="decimal"/>
      <w:lvlText w:val="%1."/>
      <w:lvlJc w:val="left"/>
      <w:pPr>
        <w:tabs>
          <w:tab w:val="left" w:pos="312"/>
        </w:tabs>
      </w:pPr>
    </w:lvl>
  </w:abstractNum>
  <w:abstractNum w:abstractNumId="3">
    <w:nsid w:val="E66A6062"/>
    <w:multiLevelType w:val="singleLevel"/>
    <w:tmpl w:val="E66A6062"/>
    <w:lvl w:ilvl="0" w:tentative="0">
      <w:start w:val="1"/>
      <w:numFmt w:val="decimal"/>
      <w:lvlText w:val="%1."/>
      <w:lvlJc w:val="left"/>
      <w:pPr>
        <w:tabs>
          <w:tab w:val="left" w:pos="312"/>
        </w:tabs>
      </w:pPr>
    </w:lvl>
  </w:abstractNum>
  <w:abstractNum w:abstractNumId="4">
    <w:nsid w:val="38513304"/>
    <w:multiLevelType w:val="multilevel"/>
    <w:tmpl w:val="38513304"/>
    <w:lvl w:ilvl="0" w:tentative="0">
      <w:start w:val="3"/>
      <w:numFmt w:val="bullet"/>
      <w:lvlText w:val="★"/>
      <w:lvlJc w:val="left"/>
      <w:pPr>
        <w:tabs>
          <w:tab w:val="left" w:pos="480"/>
        </w:tabs>
        <w:ind w:left="480" w:hanging="360"/>
      </w:pPr>
      <w:rPr>
        <w:rFonts w:hint="eastAsia" w:ascii="宋体" w:hAnsi="宋体" w:eastAsia="宋体" w:cs="Times New Roman"/>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zMTZhZDM3NWYwMzVhMTNhYTkyMjdlYzdmOTY1MDIifQ=="/>
  </w:docVars>
  <w:rsids>
    <w:rsidRoot w:val="5244176A"/>
    <w:rsid w:val="00051017"/>
    <w:rsid w:val="006548B4"/>
    <w:rsid w:val="00737527"/>
    <w:rsid w:val="00984987"/>
    <w:rsid w:val="01582E9F"/>
    <w:rsid w:val="022561DB"/>
    <w:rsid w:val="024B5F91"/>
    <w:rsid w:val="02592AC5"/>
    <w:rsid w:val="02E53A75"/>
    <w:rsid w:val="0423435A"/>
    <w:rsid w:val="04831DF5"/>
    <w:rsid w:val="04C176DC"/>
    <w:rsid w:val="0533298B"/>
    <w:rsid w:val="05AC5F14"/>
    <w:rsid w:val="05CD03BE"/>
    <w:rsid w:val="07AF5FEE"/>
    <w:rsid w:val="088710D9"/>
    <w:rsid w:val="088E3EF3"/>
    <w:rsid w:val="094F5478"/>
    <w:rsid w:val="09A70AB9"/>
    <w:rsid w:val="09F4147B"/>
    <w:rsid w:val="0A277760"/>
    <w:rsid w:val="0ACF324E"/>
    <w:rsid w:val="0B565E48"/>
    <w:rsid w:val="0B5E2A33"/>
    <w:rsid w:val="0C0418A5"/>
    <w:rsid w:val="0C1A446B"/>
    <w:rsid w:val="0CC42C4A"/>
    <w:rsid w:val="0CE1020E"/>
    <w:rsid w:val="0CE90D83"/>
    <w:rsid w:val="0D272843"/>
    <w:rsid w:val="0D6A518B"/>
    <w:rsid w:val="0D7A2C98"/>
    <w:rsid w:val="0F4628CF"/>
    <w:rsid w:val="0F71729A"/>
    <w:rsid w:val="0F914A2F"/>
    <w:rsid w:val="0FD4292A"/>
    <w:rsid w:val="10863CAA"/>
    <w:rsid w:val="109819C6"/>
    <w:rsid w:val="10DB653E"/>
    <w:rsid w:val="112F7D4C"/>
    <w:rsid w:val="114B4CEC"/>
    <w:rsid w:val="114C276E"/>
    <w:rsid w:val="117016A9"/>
    <w:rsid w:val="12173925"/>
    <w:rsid w:val="129243DD"/>
    <w:rsid w:val="12BB52A2"/>
    <w:rsid w:val="13E76168"/>
    <w:rsid w:val="14706D5B"/>
    <w:rsid w:val="15517106"/>
    <w:rsid w:val="15855BCE"/>
    <w:rsid w:val="158F12AA"/>
    <w:rsid w:val="15B71161"/>
    <w:rsid w:val="160752E5"/>
    <w:rsid w:val="16723B61"/>
    <w:rsid w:val="16795C6E"/>
    <w:rsid w:val="177F6166"/>
    <w:rsid w:val="192B394B"/>
    <w:rsid w:val="196B01BF"/>
    <w:rsid w:val="1A8B0593"/>
    <w:rsid w:val="1B9907D4"/>
    <w:rsid w:val="1C151423"/>
    <w:rsid w:val="1C962C76"/>
    <w:rsid w:val="1CBB7632"/>
    <w:rsid w:val="1D767D65"/>
    <w:rsid w:val="1D7B096A"/>
    <w:rsid w:val="1D7D134A"/>
    <w:rsid w:val="1DC80A69"/>
    <w:rsid w:val="1E032835"/>
    <w:rsid w:val="1E9514A0"/>
    <w:rsid w:val="1F051509"/>
    <w:rsid w:val="1F4673C3"/>
    <w:rsid w:val="1FD72787"/>
    <w:rsid w:val="20AF2A2B"/>
    <w:rsid w:val="20DA106C"/>
    <w:rsid w:val="20EF1296"/>
    <w:rsid w:val="212B1E31"/>
    <w:rsid w:val="21362EB0"/>
    <w:rsid w:val="2161289E"/>
    <w:rsid w:val="21AD5563"/>
    <w:rsid w:val="21F50B43"/>
    <w:rsid w:val="227F7ECC"/>
    <w:rsid w:val="22DD18A7"/>
    <w:rsid w:val="231A50A3"/>
    <w:rsid w:val="232E2103"/>
    <w:rsid w:val="23305048"/>
    <w:rsid w:val="236E081B"/>
    <w:rsid w:val="2487307B"/>
    <w:rsid w:val="2508096D"/>
    <w:rsid w:val="25101CDA"/>
    <w:rsid w:val="25550458"/>
    <w:rsid w:val="2559103D"/>
    <w:rsid w:val="255D565D"/>
    <w:rsid w:val="25685003"/>
    <w:rsid w:val="256C23F4"/>
    <w:rsid w:val="25C97BEE"/>
    <w:rsid w:val="26E41B28"/>
    <w:rsid w:val="27551F14"/>
    <w:rsid w:val="281955CF"/>
    <w:rsid w:val="281D195D"/>
    <w:rsid w:val="2886653D"/>
    <w:rsid w:val="29266E1A"/>
    <w:rsid w:val="295D4F3D"/>
    <w:rsid w:val="2A044599"/>
    <w:rsid w:val="2A0F7B8F"/>
    <w:rsid w:val="2B05240B"/>
    <w:rsid w:val="2B4470EF"/>
    <w:rsid w:val="2B7C00E6"/>
    <w:rsid w:val="2BF4266B"/>
    <w:rsid w:val="2CB371D5"/>
    <w:rsid w:val="2CF3776A"/>
    <w:rsid w:val="2D0C3CF4"/>
    <w:rsid w:val="2D611200"/>
    <w:rsid w:val="2D7F4851"/>
    <w:rsid w:val="2D9E60D7"/>
    <w:rsid w:val="2E9A2201"/>
    <w:rsid w:val="2F596BAC"/>
    <w:rsid w:val="2F7F199B"/>
    <w:rsid w:val="2FFA4747"/>
    <w:rsid w:val="305955FC"/>
    <w:rsid w:val="30806B9E"/>
    <w:rsid w:val="30B43B75"/>
    <w:rsid w:val="31650772"/>
    <w:rsid w:val="31C845BB"/>
    <w:rsid w:val="31E9143D"/>
    <w:rsid w:val="3334414F"/>
    <w:rsid w:val="33886860"/>
    <w:rsid w:val="34A55F9D"/>
    <w:rsid w:val="34BE33D7"/>
    <w:rsid w:val="35344E80"/>
    <w:rsid w:val="35B83942"/>
    <w:rsid w:val="35DB18E9"/>
    <w:rsid w:val="361A126B"/>
    <w:rsid w:val="36545D30"/>
    <w:rsid w:val="36BF0CFE"/>
    <w:rsid w:val="36EC758F"/>
    <w:rsid w:val="37671CCB"/>
    <w:rsid w:val="382156FA"/>
    <w:rsid w:val="383D10D3"/>
    <w:rsid w:val="38FA4D0A"/>
    <w:rsid w:val="39A43E9E"/>
    <w:rsid w:val="3BDD1C9A"/>
    <w:rsid w:val="3C6234CA"/>
    <w:rsid w:val="3C712D37"/>
    <w:rsid w:val="3CB36193"/>
    <w:rsid w:val="3D5123A5"/>
    <w:rsid w:val="3E285C74"/>
    <w:rsid w:val="3E3C3D7F"/>
    <w:rsid w:val="3F0F3FAB"/>
    <w:rsid w:val="3F3D74FE"/>
    <w:rsid w:val="3FBC281F"/>
    <w:rsid w:val="41AD16C5"/>
    <w:rsid w:val="432A1B18"/>
    <w:rsid w:val="43E06BC0"/>
    <w:rsid w:val="450B6A83"/>
    <w:rsid w:val="453413AE"/>
    <w:rsid w:val="4537221B"/>
    <w:rsid w:val="45631693"/>
    <w:rsid w:val="46263727"/>
    <w:rsid w:val="480004B0"/>
    <w:rsid w:val="481E41DD"/>
    <w:rsid w:val="48A06651"/>
    <w:rsid w:val="491969FE"/>
    <w:rsid w:val="49492114"/>
    <w:rsid w:val="495777FB"/>
    <w:rsid w:val="4AF20173"/>
    <w:rsid w:val="4B0C6E2E"/>
    <w:rsid w:val="4B1C07AB"/>
    <w:rsid w:val="4B2655D3"/>
    <w:rsid w:val="4BAE772A"/>
    <w:rsid w:val="4BB17333"/>
    <w:rsid w:val="4BE53A39"/>
    <w:rsid w:val="4C4A7B3B"/>
    <w:rsid w:val="4C4F073F"/>
    <w:rsid w:val="4C586E50"/>
    <w:rsid w:val="4C8B4D21"/>
    <w:rsid w:val="4CEA1A71"/>
    <w:rsid w:val="4DC3281F"/>
    <w:rsid w:val="4DFC16FF"/>
    <w:rsid w:val="4E1F525A"/>
    <w:rsid w:val="4EF241A3"/>
    <w:rsid w:val="4F2D7873"/>
    <w:rsid w:val="4FEE5732"/>
    <w:rsid w:val="50066CA3"/>
    <w:rsid w:val="504533AC"/>
    <w:rsid w:val="50485D02"/>
    <w:rsid w:val="518B59E0"/>
    <w:rsid w:val="51E6326D"/>
    <w:rsid w:val="52071D74"/>
    <w:rsid w:val="5244176A"/>
    <w:rsid w:val="52622C38"/>
    <w:rsid w:val="53DD28F5"/>
    <w:rsid w:val="541532F3"/>
    <w:rsid w:val="544669FD"/>
    <w:rsid w:val="54F21968"/>
    <w:rsid w:val="54FC355F"/>
    <w:rsid w:val="550310E3"/>
    <w:rsid w:val="55B66898"/>
    <w:rsid w:val="55BB16B6"/>
    <w:rsid w:val="56C57A34"/>
    <w:rsid w:val="572B3928"/>
    <w:rsid w:val="574F6249"/>
    <w:rsid w:val="576B5B9C"/>
    <w:rsid w:val="57AD74C8"/>
    <w:rsid w:val="58071A1F"/>
    <w:rsid w:val="5960230F"/>
    <w:rsid w:val="599B1691"/>
    <w:rsid w:val="5CEF3C87"/>
    <w:rsid w:val="5E736001"/>
    <w:rsid w:val="5E810B9A"/>
    <w:rsid w:val="5E8575A0"/>
    <w:rsid w:val="5ECC5796"/>
    <w:rsid w:val="5F3F2478"/>
    <w:rsid w:val="60081EA4"/>
    <w:rsid w:val="60441AFF"/>
    <w:rsid w:val="606964BC"/>
    <w:rsid w:val="60CC4EDB"/>
    <w:rsid w:val="616E24E6"/>
    <w:rsid w:val="619A462F"/>
    <w:rsid w:val="62312A9D"/>
    <w:rsid w:val="63545F00"/>
    <w:rsid w:val="635C21B5"/>
    <w:rsid w:val="641963B7"/>
    <w:rsid w:val="64202DC6"/>
    <w:rsid w:val="64480A16"/>
    <w:rsid w:val="671B6946"/>
    <w:rsid w:val="67FA45E8"/>
    <w:rsid w:val="6841159B"/>
    <w:rsid w:val="687F107F"/>
    <w:rsid w:val="68822004"/>
    <w:rsid w:val="698A6F34"/>
    <w:rsid w:val="6A6F1DC6"/>
    <w:rsid w:val="6ABE4D94"/>
    <w:rsid w:val="6B0845B4"/>
    <w:rsid w:val="6B405AFC"/>
    <w:rsid w:val="6BD8207B"/>
    <w:rsid w:val="6C2D1656"/>
    <w:rsid w:val="6C8C2E23"/>
    <w:rsid w:val="6CA17546"/>
    <w:rsid w:val="6D0A36F2"/>
    <w:rsid w:val="6D11307D"/>
    <w:rsid w:val="6D870634"/>
    <w:rsid w:val="6F630BD6"/>
    <w:rsid w:val="6F7F20D5"/>
    <w:rsid w:val="6FC43CA6"/>
    <w:rsid w:val="71D8190B"/>
    <w:rsid w:val="71DE05CD"/>
    <w:rsid w:val="72740C55"/>
    <w:rsid w:val="72F06D27"/>
    <w:rsid w:val="7328385A"/>
    <w:rsid w:val="735536BC"/>
    <w:rsid w:val="739065EB"/>
    <w:rsid w:val="73DF11F6"/>
    <w:rsid w:val="73F26EC8"/>
    <w:rsid w:val="74352E35"/>
    <w:rsid w:val="74410750"/>
    <w:rsid w:val="75E44CC4"/>
    <w:rsid w:val="75F21E91"/>
    <w:rsid w:val="761B77D2"/>
    <w:rsid w:val="76880984"/>
    <w:rsid w:val="76DE6D2F"/>
    <w:rsid w:val="77E2713E"/>
    <w:rsid w:val="789E13FC"/>
    <w:rsid w:val="78A07BDA"/>
    <w:rsid w:val="78B64B97"/>
    <w:rsid w:val="7A910122"/>
    <w:rsid w:val="7AB14371"/>
    <w:rsid w:val="7AB46BDC"/>
    <w:rsid w:val="7B022DCE"/>
    <w:rsid w:val="7B5209E2"/>
    <w:rsid w:val="7BA577E9"/>
    <w:rsid w:val="7C28453F"/>
    <w:rsid w:val="7C5A278F"/>
    <w:rsid w:val="7C6543A4"/>
    <w:rsid w:val="7CA56C98"/>
    <w:rsid w:val="7D1A2BCE"/>
    <w:rsid w:val="7D512D27"/>
    <w:rsid w:val="7D566EE8"/>
    <w:rsid w:val="7DFF5557"/>
    <w:rsid w:val="7E345685"/>
    <w:rsid w:val="7E477DBC"/>
    <w:rsid w:val="7E6D09FF"/>
    <w:rsid w:val="7F460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autoRedefine/>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paragraph" w:styleId="2">
    <w:name w:val="heading 4"/>
    <w:basedOn w:val="1"/>
    <w:next w:val="1"/>
    <w:autoRedefine/>
    <w:qFormat/>
    <w:uiPriority w:val="0"/>
    <w:pPr>
      <w:keepNext/>
      <w:keepLines/>
      <w:spacing w:before="280" w:after="290" w:line="372" w:lineRule="auto"/>
      <w:outlineLvl w:val="3"/>
    </w:pPr>
    <w:rPr>
      <w:rFonts w:ascii="Arial" w:hAnsi="Arial" w:eastAsia="黑体"/>
      <w:b/>
      <w:bCs/>
      <w:sz w:val="28"/>
      <w:szCs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widowControl w:val="0"/>
      <w:spacing w:line="360" w:lineRule="auto"/>
      <w:ind w:firstLine="420" w:firstLineChars="200"/>
      <w:jc w:val="both"/>
    </w:pPr>
    <w:rPr>
      <w:kern w:val="2"/>
      <w:sz w:val="21"/>
    </w:rPr>
  </w:style>
  <w:style w:type="paragraph" w:styleId="5">
    <w:name w:val="annotation text"/>
    <w:basedOn w:val="1"/>
    <w:autoRedefine/>
    <w:qFormat/>
    <w:uiPriority w:val="0"/>
    <w:pPr>
      <w:widowControl w:val="0"/>
    </w:pPr>
    <w:rPr>
      <w:kern w:val="2"/>
      <w:sz w:val="18"/>
      <w:szCs w:val="20"/>
    </w:rPr>
  </w:style>
  <w:style w:type="paragraph" w:styleId="6">
    <w:name w:val="Body Text"/>
    <w:basedOn w:val="1"/>
    <w:next w:val="1"/>
    <w:autoRedefine/>
    <w:qFormat/>
    <w:uiPriority w:val="0"/>
  </w:style>
  <w:style w:type="paragraph" w:styleId="7">
    <w:name w:val="Body Text Indent"/>
    <w:basedOn w:val="1"/>
    <w:autoRedefine/>
    <w:qFormat/>
    <w:uiPriority w:val="0"/>
    <w:pPr>
      <w:ind w:firstLine="630"/>
    </w:pPr>
    <w:rPr>
      <w:sz w:val="32"/>
      <w:szCs w:val="20"/>
    </w:rPr>
  </w:style>
  <w:style w:type="paragraph" w:styleId="8">
    <w:name w:val="Plain Text"/>
    <w:basedOn w:val="1"/>
    <w:autoRedefine/>
    <w:qFormat/>
    <w:uiPriority w:val="0"/>
    <w:pPr>
      <w:spacing w:line="460" w:lineRule="exact"/>
      <w:ind w:firstLine="567"/>
    </w:pPr>
    <w:rPr>
      <w:rFonts w:ascii="宋体" w:hAnsi="Courier New" w:eastAsia="仿宋_GB2312"/>
      <w:sz w:val="28"/>
      <w:szCs w:val="20"/>
    </w:rPr>
  </w:style>
  <w:style w:type="paragraph" w:styleId="9">
    <w:name w:val="footer"/>
    <w:basedOn w:val="1"/>
    <w:autoRedefine/>
    <w:qFormat/>
    <w:uiPriority w:val="0"/>
    <w:pPr>
      <w:tabs>
        <w:tab w:val="center" w:pos="4153"/>
        <w:tab w:val="right" w:pos="8306"/>
      </w:tabs>
      <w:snapToGrid w:val="0"/>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0"/>
    <w:pPr>
      <w:spacing w:line="180" w:lineRule="auto"/>
      <w:jc w:val="center"/>
    </w:pPr>
    <w:rPr>
      <w:sz w:val="30"/>
    </w:rPr>
  </w:style>
  <w:style w:type="paragraph" w:styleId="12">
    <w:name w:val="footnote text"/>
    <w:basedOn w:val="1"/>
    <w:autoRedefine/>
    <w:qFormat/>
    <w:uiPriority w:val="99"/>
    <w:pPr>
      <w:snapToGrid w:val="0"/>
      <w:jc w:val="left"/>
    </w:pPr>
    <w:rPr>
      <w:rFonts w:ascii="宋体" w:hAnsi="Times New Roman" w:eastAsia="宋体" w:cs="Times New Roman"/>
      <w:kern w:val="0"/>
      <w:sz w:val="18"/>
      <w:szCs w:val="18"/>
    </w:rPr>
  </w:style>
  <w:style w:type="paragraph" w:styleId="1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w:basedOn w:val="6"/>
    <w:autoRedefine/>
    <w:qFormat/>
    <w:uiPriority w:val="0"/>
    <w:pPr>
      <w:widowControl w:val="0"/>
      <w:ind w:firstLine="420" w:firstLineChars="100"/>
      <w:jc w:val="both"/>
    </w:pPr>
    <w:rPr>
      <w:rFonts w:ascii="宋体" w:hAnsi="宋体"/>
      <w:kern w:val="2"/>
      <w:sz w:val="21"/>
      <w:szCs w:val="20"/>
    </w:rPr>
  </w:style>
  <w:style w:type="paragraph" w:styleId="15">
    <w:name w:val="Body Text First Indent 2"/>
    <w:basedOn w:val="7"/>
    <w:autoRedefine/>
    <w:qFormat/>
    <w:uiPriority w:val="0"/>
    <w:pPr>
      <w:ind w:firstLine="420"/>
    </w:p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autoRedefine/>
    <w:qFormat/>
    <w:uiPriority w:val="99"/>
    <w:rPr>
      <w:sz w:val="21"/>
      <w:szCs w:val="21"/>
    </w:rPr>
  </w:style>
  <w:style w:type="paragraph" w:customStyle="1" w:styleId="2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样式 9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GW-正文"/>
    <w:basedOn w:val="1"/>
    <w:autoRedefine/>
    <w:qFormat/>
    <w:uiPriority w:val="0"/>
    <w:pPr>
      <w:spacing w:line="360" w:lineRule="auto"/>
      <w:ind w:firstLine="200" w:firstLineChars="200"/>
    </w:pPr>
    <w:rPr>
      <w:rFonts w:eastAsia="仿宋_GB2312"/>
      <w:sz w:val="24"/>
      <w:szCs w:val="24"/>
    </w:rPr>
  </w:style>
  <w:style w:type="paragraph" w:customStyle="1" w:styleId="23">
    <w:name w:val="_Style 3"/>
    <w:basedOn w:val="1"/>
    <w:autoRedefine/>
    <w:qFormat/>
    <w:uiPriority w:val="0"/>
    <w:pPr>
      <w:ind w:firstLine="420" w:firstLineChars="200"/>
    </w:pPr>
    <w:rPr>
      <w:sz w:val="20"/>
    </w:rPr>
  </w:style>
  <w:style w:type="paragraph" w:customStyle="1" w:styleId="24">
    <w:name w:val="Table Paragraph"/>
    <w:basedOn w:val="1"/>
    <w:autoRedefine/>
    <w:qFormat/>
    <w:uiPriority w:val="1"/>
    <w:pPr>
      <w:autoSpaceDE w:val="0"/>
      <w:autoSpaceDN w:val="0"/>
      <w:jc w:val="left"/>
    </w:pPr>
    <w:rPr>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9</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2023-09-14T08:34:00Z</dcterms:created>
  <dc:creator>罗珊珊</dc:creator>
  <cp:lastModifiedBy>na</cp:lastModifiedBy>
  <dcterms:modified xsi:type="dcterms:W3CDTF">2024-04-11T08:19:12Z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796B92C70F0F4764B01F0098AFD1D00F_12</vt:lpwstr>
  </property>
</Properties>
</file>