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666BA" w14:textId="26DDFD10" w:rsidR="00844857" w:rsidRDefault="00844857" w:rsidP="00844857">
      <w:pPr>
        <w:spacing w:line="600" w:lineRule="exact"/>
        <w:jc w:val="center"/>
        <w:outlineLvl w:val="1"/>
        <w:rPr>
          <w:rFonts w:ascii="宋体" w:hAnsi="宋体" w:cs="宋体"/>
          <w:sz w:val="40"/>
          <w:szCs w:val="40"/>
        </w:rPr>
      </w:pPr>
      <w:r w:rsidRPr="00844857">
        <w:rPr>
          <w:rFonts w:ascii="宋体" w:hAnsi="宋体" w:cs="宋体" w:hint="eastAsia"/>
          <w:sz w:val="40"/>
          <w:szCs w:val="40"/>
        </w:rPr>
        <w:t>条码打印机</w:t>
      </w:r>
      <w:r w:rsidR="0072173D">
        <w:rPr>
          <w:rFonts w:ascii="宋体" w:hAnsi="宋体" w:cs="宋体" w:hint="eastAsia"/>
          <w:sz w:val="40"/>
          <w:szCs w:val="40"/>
        </w:rPr>
        <w:t>采购</w:t>
      </w:r>
      <w:r w:rsidRPr="00844857">
        <w:rPr>
          <w:rFonts w:ascii="宋体" w:hAnsi="宋体" w:cs="宋体" w:hint="eastAsia"/>
          <w:sz w:val="40"/>
          <w:szCs w:val="40"/>
        </w:rPr>
        <w:t>参数和评分标准</w:t>
      </w:r>
    </w:p>
    <w:p w14:paraId="3B944C1D" w14:textId="77777777" w:rsidR="00844857" w:rsidRPr="00844857" w:rsidRDefault="00844857" w:rsidP="00844857">
      <w:pPr>
        <w:pStyle w:val="a0"/>
      </w:pPr>
    </w:p>
    <w:p w14:paraId="2B445316" w14:textId="2557BAC1" w:rsidR="00844857" w:rsidRPr="00844857" w:rsidRDefault="00844857" w:rsidP="00844857">
      <w:pPr>
        <w:pStyle w:val="a0"/>
        <w:rPr>
          <w:b/>
          <w:bCs/>
        </w:rPr>
      </w:pPr>
      <w:r w:rsidRPr="00844857">
        <w:rPr>
          <w:rFonts w:hint="eastAsia"/>
          <w:b/>
          <w:bCs/>
        </w:rPr>
        <w:t>说明：本章中“★”的条款为本项目的实质性要求条款，供应商应全部满足，否则其投标文件作无效处理。“▲”符号的条款为本项目的重要参数条款，未标识符号的条款为一般参数条款。</w:t>
      </w:r>
    </w:p>
    <w:p w14:paraId="2E94756F" w14:textId="77777777" w:rsidR="00174FB7" w:rsidRDefault="00000000">
      <w:pPr>
        <w:pStyle w:val="ac"/>
        <w:numPr>
          <w:ilvl w:val="0"/>
          <w:numId w:val="1"/>
        </w:numPr>
        <w:adjustRightInd w:val="0"/>
        <w:snapToGrid w:val="0"/>
        <w:spacing w:beforeLines="50" w:before="156" w:afterLines="50" w:after="156" w:line="360" w:lineRule="auto"/>
        <w:ind w:left="0" w:firstLineChars="0" w:firstLine="0"/>
        <w:outlineLvl w:val="0"/>
        <w:rPr>
          <w:rFonts w:ascii="宋体" w:hAnsi="宋体" w:cs="宋体"/>
          <w:b/>
          <w:color w:val="000000" w:themeColor="text1"/>
          <w:sz w:val="28"/>
          <w:szCs w:val="21"/>
        </w:rPr>
      </w:pPr>
      <w:r>
        <w:rPr>
          <w:rFonts w:ascii="宋体" w:hAnsi="宋体" w:cs="宋体" w:hint="eastAsia"/>
          <w:b/>
          <w:color w:val="000000" w:themeColor="text1"/>
          <w:sz w:val="28"/>
          <w:szCs w:val="21"/>
        </w:rPr>
        <w:t>采购货物清单</w:t>
      </w:r>
    </w:p>
    <w:p w14:paraId="1069FC91" w14:textId="4EC605F3" w:rsidR="00174FB7" w:rsidRDefault="00000000">
      <w:pPr>
        <w:pStyle w:val="ac"/>
        <w:numPr>
          <w:ilvl w:val="0"/>
          <w:numId w:val="2"/>
        </w:numPr>
        <w:adjustRightInd w:val="0"/>
        <w:spacing w:beforeLines="50" w:before="156" w:afterLines="50" w:after="156" w:line="300" w:lineRule="exact"/>
        <w:ind w:left="0"/>
        <w:contextualSpacing/>
        <w:jc w:val="left"/>
        <w:outlineLvl w:val="0"/>
        <w:rPr>
          <w:rFonts w:ascii="宋体" w:hAnsi="宋体" w:cs="宋体"/>
          <w:bCs/>
          <w:color w:val="000000"/>
          <w:szCs w:val="21"/>
        </w:rPr>
      </w:pPr>
      <w:r>
        <w:rPr>
          <w:rFonts w:ascii="宋体" w:hAnsi="宋体" w:cs="宋体" w:hint="eastAsia"/>
          <w:bCs/>
          <w:color w:val="000000"/>
          <w:szCs w:val="21"/>
        </w:rPr>
        <w:t>项目总预算：</w:t>
      </w:r>
      <w:r w:rsidR="009D5AC0">
        <w:rPr>
          <w:rFonts w:ascii="宋体" w:hAnsi="宋体" w:cs="宋体"/>
          <w:bCs/>
          <w:color w:val="000000"/>
          <w:szCs w:val="21"/>
        </w:rPr>
        <w:t>6.75</w:t>
      </w:r>
      <w:r w:rsidR="00AC37BD">
        <w:rPr>
          <w:rFonts w:ascii="宋体" w:hAnsi="宋体" w:cs="宋体" w:hint="eastAsia"/>
          <w:bCs/>
          <w:color w:val="000000"/>
          <w:szCs w:val="21"/>
        </w:rPr>
        <w:t>万</w:t>
      </w:r>
      <w:r>
        <w:rPr>
          <w:rFonts w:ascii="宋体" w:hAnsi="宋体" w:cs="宋体" w:hint="eastAsia"/>
          <w:bCs/>
          <w:color w:val="000000"/>
          <w:szCs w:val="21"/>
        </w:rPr>
        <w:t>元</w:t>
      </w:r>
    </w:p>
    <w:p w14:paraId="4D0B06F7" w14:textId="77777777" w:rsidR="00174FB7" w:rsidRDefault="00000000">
      <w:pPr>
        <w:pStyle w:val="ac"/>
        <w:numPr>
          <w:ilvl w:val="0"/>
          <w:numId w:val="2"/>
        </w:numPr>
        <w:adjustRightInd w:val="0"/>
        <w:spacing w:beforeLines="50" w:before="156" w:afterLines="50" w:after="156" w:line="300" w:lineRule="exact"/>
        <w:ind w:left="0"/>
        <w:contextualSpacing/>
        <w:jc w:val="left"/>
        <w:outlineLvl w:val="0"/>
        <w:rPr>
          <w:rFonts w:ascii="宋体" w:hAnsi="宋体" w:cs="宋体"/>
          <w:bCs/>
          <w:color w:val="000000"/>
          <w:szCs w:val="21"/>
        </w:rPr>
      </w:pPr>
      <w:r>
        <w:rPr>
          <w:rFonts w:ascii="宋体" w:hAnsi="宋体" w:cs="宋体" w:hint="eastAsia"/>
          <w:bCs/>
          <w:color w:val="000000"/>
          <w:szCs w:val="21"/>
        </w:rPr>
        <w:t>货物清单</w:t>
      </w:r>
    </w:p>
    <w:tbl>
      <w:tblPr>
        <w:tblStyle w:val="aa"/>
        <w:tblW w:w="9628" w:type="dxa"/>
        <w:jc w:val="center"/>
        <w:tblLayout w:type="fixed"/>
        <w:tblLook w:val="04A0" w:firstRow="1" w:lastRow="0" w:firstColumn="1" w:lastColumn="0" w:noHBand="0" w:noVBand="1"/>
      </w:tblPr>
      <w:tblGrid>
        <w:gridCol w:w="1101"/>
        <w:gridCol w:w="3969"/>
        <w:gridCol w:w="1417"/>
        <w:gridCol w:w="1559"/>
        <w:gridCol w:w="1582"/>
      </w:tblGrid>
      <w:tr w:rsidR="00174FB7" w14:paraId="4C8AEA5B" w14:textId="77777777">
        <w:trPr>
          <w:jc w:val="center"/>
        </w:trPr>
        <w:tc>
          <w:tcPr>
            <w:tcW w:w="1101" w:type="dxa"/>
            <w:vAlign w:val="center"/>
          </w:tcPr>
          <w:p w14:paraId="3B1705BA" w14:textId="77777777" w:rsidR="00174FB7" w:rsidRDefault="00000000">
            <w:pPr>
              <w:widowControl/>
              <w:adjustRightInd w:val="0"/>
              <w:snapToGrid w:val="0"/>
              <w:spacing w:line="360" w:lineRule="auto"/>
              <w:jc w:val="center"/>
              <w:rPr>
                <w:rFonts w:ascii="宋体" w:hAnsi="宋体" w:cs="宋体"/>
                <w:b/>
                <w:color w:val="000000" w:themeColor="text1"/>
                <w:szCs w:val="21"/>
              </w:rPr>
            </w:pPr>
            <w:r>
              <w:rPr>
                <w:rFonts w:ascii="宋体" w:hAnsi="宋体" w:cs="宋体" w:hint="eastAsia"/>
                <w:b/>
                <w:color w:val="000000" w:themeColor="text1"/>
                <w:szCs w:val="21"/>
              </w:rPr>
              <w:t>序号</w:t>
            </w:r>
          </w:p>
        </w:tc>
        <w:tc>
          <w:tcPr>
            <w:tcW w:w="3969" w:type="dxa"/>
            <w:vAlign w:val="center"/>
          </w:tcPr>
          <w:p w14:paraId="7D437BCB" w14:textId="77777777" w:rsidR="00174FB7" w:rsidRDefault="00000000">
            <w:pPr>
              <w:widowControl/>
              <w:adjustRightInd w:val="0"/>
              <w:snapToGrid w:val="0"/>
              <w:spacing w:line="360" w:lineRule="auto"/>
              <w:jc w:val="center"/>
              <w:rPr>
                <w:rFonts w:ascii="宋体" w:hAnsi="宋体" w:cs="宋体"/>
                <w:b/>
                <w:color w:val="000000" w:themeColor="text1"/>
                <w:szCs w:val="21"/>
              </w:rPr>
            </w:pPr>
            <w:r>
              <w:rPr>
                <w:rFonts w:ascii="宋体" w:hAnsi="宋体" w:cs="宋体" w:hint="eastAsia"/>
                <w:b/>
                <w:color w:val="000000" w:themeColor="text1"/>
                <w:szCs w:val="21"/>
              </w:rPr>
              <w:t>货物名称</w:t>
            </w:r>
          </w:p>
        </w:tc>
        <w:tc>
          <w:tcPr>
            <w:tcW w:w="1417" w:type="dxa"/>
            <w:vAlign w:val="center"/>
          </w:tcPr>
          <w:p w14:paraId="20F1290A" w14:textId="77777777" w:rsidR="00174FB7" w:rsidRDefault="00000000">
            <w:pPr>
              <w:widowControl/>
              <w:adjustRightInd w:val="0"/>
              <w:snapToGrid w:val="0"/>
              <w:spacing w:line="360" w:lineRule="auto"/>
              <w:jc w:val="center"/>
              <w:rPr>
                <w:rFonts w:ascii="宋体" w:hAnsi="宋体" w:cs="宋体"/>
                <w:b/>
                <w:color w:val="000000" w:themeColor="text1"/>
                <w:szCs w:val="21"/>
              </w:rPr>
            </w:pPr>
            <w:r>
              <w:rPr>
                <w:rFonts w:ascii="宋体" w:hAnsi="宋体" w:cs="宋体" w:hint="eastAsia"/>
                <w:b/>
                <w:color w:val="000000" w:themeColor="text1"/>
                <w:szCs w:val="21"/>
              </w:rPr>
              <w:t>单位</w:t>
            </w:r>
          </w:p>
        </w:tc>
        <w:tc>
          <w:tcPr>
            <w:tcW w:w="1559" w:type="dxa"/>
            <w:vAlign w:val="center"/>
          </w:tcPr>
          <w:p w14:paraId="5EC015B6" w14:textId="77777777" w:rsidR="00174FB7" w:rsidRDefault="00000000">
            <w:pPr>
              <w:widowControl/>
              <w:adjustRightInd w:val="0"/>
              <w:snapToGrid w:val="0"/>
              <w:spacing w:line="360" w:lineRule="auto"/>
              <w:jc w:val="center"/>
              <w:rPr>
                <w:rFonts w:ascii="宋体" w:hAnsi="宋体" w:cs="宋体"/>
                <w:b/>
                <w:color w:val="000000" w:themeColor="text1"/>
                <w:szCs w:val="21"/>
              </w:rPr>
            </w:pPr>
            <w:r>
              <w:rPr>
                <w:rFonts w:ascii="宋体" w:hAnsi="宋体" w:cs="宋体" w:hint="eastAsia"/>
                <w:b/>
                <w:color w:val="000000" w:themeColor="text1"/>
                <w:szCs w:val="21"/>
              </w:rPr>
              <w:t>数量</w:t>
            </w:r>
          </w:p>
        </w:tc>
        <w:tc>
          <w:tcPr>
            <w:tcW w:w="1582" w:type="dxa"/>
            <w:vAlign w:val="center"/>
          </w:tcPr>
          <w:p w14:paraId="0A0DBFFC" w14:textId="77777777" w:rsidR="00174FB7" w:rsidRDefault="00000000">
            <w:pPr>
              <w:widowControl/>
              <w:adjustRightInd w:val="0"/>
              <w:snapToGrid w:val="0"/>
              <w:spacing w:line="360" w:lineRule="auto"/>
              <w:jc w:val="center"/>
              <w:rPr>
                <w:rFonts w:ascii="宋体" w:hAnsi="宋体" w:cs="宋体"/>
                <w:b/>
                <w:color w:val="000000" w:themeColor="text1"/>
                <w:szCs w:val="21"/>
              </w:rPr>
            </w:pPr>
            <w:r>
              <w:rPr>
                <w:rFonts w:ascii="宋体" w:hAnsi="宋体" w:cs="宋体" w:hint="eastAsia"/>
                <w:b/>
                <w:color w:val="000000" w:themeColor="text1"/>
                <w:szCs w:val="21"/>
              </w:rPr>
              <w:t>备注</w:t>
            </w:r>
          </w:p>
        </w:tc>
      </w:tr>
      <w:tr w:rsidR="00174FB7" w14:paraId="5350D481" w14:textId="77777777">
        <w:trPr>
          <w:jc w:val="center"/>
        </w:trPr>
        <w:tc>
          <w:tcPr>
            <w:tcW w:w="1101" w:type="dxa"/>
            <w:vAlign w:val="center"/>
          </w:tcPr>
          <w:p w14:paraId="084D8DAA" w14:textId="77777777" w:rsidR="00174FB7" w:rsidRDefault="00174FB7">
            <w:pPr>
              <w:pStyle w:val="ac"/>
              <w:widowControl/>
              <w:numPr>
                <w:ilvl w:val="0"/>
                <w:numId w:val="3"/>
              </w:numPr>
              <w:adjustRightInd w:val="0"/>
              <w:snapToGrid w:val="0"/>
              <w:spacing w:line="360" w:lineRule="auto"/>
              <w:ind w:firstLineChars="0"/>
              <w:jc w:val="center"/>
              <w:rPr>
                <w:rFonts w:ascii="宋体" w:hAnsi="宋体" w:cs="宋体"/>
                <w:color w:val="000000" w:themeColor="text1"/>
                <w:szCs w:val="21"/>
              </w:rPr>
            </w:pPr>
          </w:p>
        </w:tc>
        <w:tc>
          <w:tcPr>
            <w:tcW w:w="3969" w:type="dxa"/>
            <w:vAlign w:val="center"/>
          </w:tcPr>
          <w:p w14:paraId="224055C0" w14:textId="77777777" w:rsidR="00174FB7" w:rsidRDefault="00000000">
            <w:pPr>
              <w:widowControl/>
              <w:adjustRightInd w:val="0"/>
              <w:snapToGrid w:val="0"/>
              <w:spacing w:line="360" w:lineRule="auto"/>
              <w:jc w:val="center"/>
              <w:rPr>
                <w:rFonts w:ascii="宋体" w:hAnsi="宋体" w:cs="宋体"/>
                <w:color w:val="000000" w:themeColor="text1"/>
                <w:szCs w:val="21"/>
              </w:rPr>
            </w:pPr>
            <w:r>
              <w:rPr>
                <w:rFonts w:ascii="宋体" w:hAnsi="宋体" w:cs="宋体" w:hint="eastAsia"/>
                <w:color w:val="000000" w:themeColor="text1"/>
                <w:szCs w:val="21"/>
              </w:rPr>
              <w:t>条码打印机</w:t>
            </w:r>
          </w:p>
        </w:tc>
        <w:tc>
          <w:tcPr>
            <w:tcW w:w="1417" w:type="dxa"/>
            <w:vAlign w:val="center"/>
          </w:tcPr>
          <w:p w14:paraId="192679EC" w14:textId="77777777" w:rsidR="00174FB7" w:rsidRDefault="00000000">
            <w:pPr>
              <w:widowControl/>
              <w:adjustRightInd w:val="0"/>
              <w:snapToGrid w:val="0"/>
              <w:spacing w:line="360" w:lineRule="auto"/>
              <w:jc w:val="center"/>
              <w:rPr>
                <w:rFonts w:ascii="宋体" w:hAnsi="宋体" w:cs="宋体"/>
                <w:color w:val="000000" w:themeColor="text1"/>
                <w:szCs w:val="21"/>
              </w:rPr>
            </w:pPr>
            <w:r>
              <w:rPr>
                <w:rFonts w:ascii="宋体" w:hAnsi="宋体" w:cs="宋体" w:hint="eastAsia"/>
                <w:color w:val="000000" w:themeColor="text1"/>
                <w:szCs w:val="21"/>
              </w:rPr>
              <w:t>台</w:t>
            </w:r>
          </w:p>
        </w:tc>
        <w:tc>
          <w:tcPr>
            <w:tcW w:w="1559" w:type="dxa"/>
            <w:vAlign w:val="center"/>
          </w:tcPr>
          <w:p w14:paraId="74201E09" w14:textId="518620CA" w:rsidR="00174FB7" w:rsidRDefault="009D5AC0">
            <w:pPr>
              <w:widowControl/>
              <w:adjustRightInd w:val="0"/>
              <w:snapToGrid w:val="0"/>
              <w:spacing w:line="360" w:lineRule="auto"/>
              <w:jc w:val="center"/>
              <w:rPr>
                <w:rFonts w:ascii="宋体" w:hAnsi="宋体" w:cs="宋体"/>
                <w:color w:val="000000" w:themeColor="text1"/>
                <w:szCs w:val="21"/>
              </w:rPr>
            </w:pPr>
            <w:r>
              <w:rPr>
                <w:rFonts w:ascii="宋体" w:hAnsi="宋体" w:cs="宋体"/>
                <w:color w:val="000000" w:themeColor="text1"/>
                <w:szCs w:val="21"/>
              </w:rPr>
              <w:t>27</w:t>
            </w:r>
          </w:p>
        </w:tc>
        <w:tc>
          <w:tcPr>
            <w:tcW w:w="1582" w:type="dxa"/>
            <w:vAlign w:val="center"/>
          </w:tcPr>
          <w:p w14:paraId="0F2D2E2B" w14:textId="77777777" w:rsidR="00174FB7" w:rsidRDefault="00174FB7">
            <w:pPr>
              <w:widowControl/>
              <w:adjustRightInd w:val="0"/>
              <w:snapToGrid w:val="0"/>
              <w:spacing w:line="360" w:lineRule="auto"/>
              <w:jc w:val="center"/>
              <w:rPr>
                <w:rFonts w:ascii="宋体" w:hAnsi="宋体" w:cs="宋体"/>
                <w:color w:val="000000" w:themeColor="text1"/>
                <w:szCs w:val="21"/>
              </w:rPr>
            </w:pPr>
          </w:p>
        </w:tc>
      </w:tr>
    </w:tbl>
    <w:p w14:paraId="7E84A21F" w14:textId="77777777" w:rsidR="00174FB7" w:rsidRDefault="00000000">
      <w:pPr>
        <w:pStyle w:val="ac"/>
        <w:numPr>
          <w:ilvl w:val="0"/>
          <w:numId w:val="1"/>
        </w:numPr>
        <w:adjustRightInd w:val="0"/>
        <w:snapToGrid w:val="0"/>
        <w:spacing w:beforeLines="50" w:before="156" w:afterLines="50" w:after="156" w:line="360" w:lineRule="auto"/>
        <w:ind w:left="0" w:firstLineChars="0" w:firstLine="0"/>
        <w:outlineLvl w:val="0"/>
        <w:rPr>
          <w:rFonts w:ascii="宋体" w:hAnsi="宋体" w:cs="宋体"/>
          <w:b/>
          <w:sz w:val="28"/>
        </w:rPr>
      </w:pPr>
      <w:r>
        <w:rPr>
          <w:rFonts w:ascii="宋体" w:hAnsi="宋体" w:cs="宋体" w:hint="eastAsia"/>
          <w:b/>
          <w:sz w:val="28"/>
        </w:rPr>
        <w:t>技术参数</w:t>
      </w:r>
    </w:p>
    <w:tbl>
      <w:tblPr>
        <w:tblW w:w="959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9599"/>
      </w:tblGrid>
      <w:tr w:rsidR="00174FB7" w14:paraId="2DD434A3" w14:textId="77777777">
        <w:trPr>
          <w:trHeight w:val="20"/>
          <w:jc w:val="center"/>
        </w:trPr>
        <w:tc>
          <w:tcPr>
            <w:tcW w:w="9599" w:type="dxa"/>
            <w:vAlign w:val="center"/>
          </w:tcPr>
          <w:p w14:paraId="414C793F" w14:textId="77777777" w:rsidR="00174FB7" w:rsidRDefault="00000000">
            <w:pPr>
              <w:adjustRightInd w:val="0"/>
              <w:snapToGrid w:val="0"/>
              <w:spacing w:line="360" w:lineRule="auto"/>
              <w:jc w:val="center"/>
              <w:rPr>
                <w:rFonts w:ascii="宋体" w:hAnsi="宋体" w:cs="宋体"/>
                <w:b/>
                <w:sz w:val="28"/>
                <w:szCs w:val="28"/>
              </w:rPr>
            </w:pPr>
            <w:r>
              <w:rPr>
                <w:rFonts w:ascii="宋体" w:hAnsi="宋体" w:cs="宋体" w:hint="eastAsia"/>
                <w:b/>
                <w:sz w:val="28"/>
                <w:szCs w:val="28"/>
              </w:rPr>
              <w:t>技术参数要求</w:t>
            </w:r>
          </w:p>
        </w:tc>
      </w:tr>
      <w:tr w:rsidR="00174FB7" w14:paraId="7197B018" w14:textId="77777777">
        <w:trPr>
          <w:trHeight w:val="20"/>
          <w:jc w:val="center"/>
        </w:trPr>
        <w:tc>
          <w:tcPr>
            <w:tcW w:w="9599" w:type="dxa"/>
          </w:tcPr>
          <w:p w14:paraId="40F42762" w14:textId="3D66F892" w:rsidR="00174FB7" w:rsidRDefault="004670FF">
            <w:pPr>
              <w:spacing w:line="360" w:lineRule="auto"/>
              <w:rPr>
                <w:rFonts w:ascii="宋体" w:hAnsi="宋体" w:cs="宋体"/>
                <w:szCs w:val="21"/>
              </w:rPr>
            </w:pPr>
            <w:r>
              <w:rPr>
                <w:rFonts w:ascii="宋体" w:hAnsi="宋体" w:cs="宋体" w:hint="eastAsia"/>
                <w:szCs w:val="21"/>
              </w:rPr>
              <w:t>▲1.打印方式:热敏及热转印打印机；</w:t>
            </w:r>
          </w:p>
        </w:tc>
      </w:tr>
      <w:tr w:rsidR="00174FB7" w14:paraId="5F83A8F0" w14:textId="77777777">
        <w:trPr>
          <w:trHeight w:val="20"/>
          <w:jc w:val="center"/>
        </w:trPr>
        <w:tc>
          <w:tcPr>
            <w:tcW w:w="9599" w:type="dxa"/>
          </w:tcPr>
          <w:p w14:paraId="634B6C39" w14:textId="77777777" w:rsidR="00174FB7" w:rsidRDefault="00000000">
            <w:pPr>
              <w:spacing w:line="360" w:lineRule="auto"/>
              <w:ind w:right="-20"/>
              <w:jc w:val="left"/>
              <w:rPr>
                <w:rFonts w:ascii="宋体" w:hAnsi="宋体" w:cs="宋体"/>
                <w:szCs w:val="21"/>
              </w:rPr>
            </w:pPr>
            <w:r>
              <w:rPr>
                <w:rFonts w:ascii="宋体" w:hAnsi="宋体" w:cs="宋体" w:hint="eastAsia"/>
                <w:szCs w:val="21"/>
              </w:rPr>
              <w:t>2.打印宽度≥108mm；</w:t>
            </w:r>
          </w:p>
        </w:tc>
      </w:tr>
      <w:tr w:rsidR="00174FB7" w14:paraId="44F74A8D" w14:textId="77777777">
        <w:trPr>
          <w:trHeight w:val="20"/>
          <w:jc w:val="center"/>
        </w:trPr>
        <w:tc>
          <w:tcPr>
            <w:tcW w:w="9599" w:type="dxa"/>
          </w:tcPr>
          <w:p w14:paraId="58F4DE0C" w14:textId="617B51DB" w:rsidR="00174FB7" w:rsidRDefault="004670FF">
            <w:pPr>
              <w:spacing w:line="360" w:lineRule="auto"/>
              <w:rPr>
                <w:rFonts w:ascii="宋体" w:hAnsi="宋体" w:cs="宋体"/>
                <w:szCs w:val="21"/>
              </w:rPr>
            </w:pPr>
            <w:r>
              <w:rPr>
                <w:rFonts w:ascii="宋体" w:hAnsi="宋体" w:cs="宋体" w:hint="eastAsia"/>
                <w:color w:val="000000" w:themeColor="text1"/>
                <w:szCs w:val="21"/>
              </w:rPr>
              <w:t>▲3.打印速度:150mm/s；</w:t>
            </w:r>
          </w:p>
        </w:tc>
      </w:tr>
      <w:tr w:rsidR="00174FB7" w14:paraId="6E40EE52" w14:textId="77777777">
        <w:trPr>
          <w:trHeight w:val="20"/>
          <w:jc w:val="center"/>
        </w:trPr>
        <w:tc>
          <w:tcPr>
            <w:tcW w:w="9599" w:type="dxa"/>
          </w:tcPr>
          <w:p w14:paraId="5DF3D50B" w14:textId="77777777" w:rsidR="00174FB7" w:rsidRDefault="00000000">
            <w:pPr>
              <w:spacing w:line="360" w:lineRule="auto"/>
              <w:rPr>
                <w:rFonts w:ascii="宋体" w:hAnsi="宋体" w:cs="宋体"/>
                <w:szCs w:val="21"/>
              </w:rPr>
            </w:pPr>
            <w:r>
              <w:rPr>
                <w:rFonts w:ascii="宋体" w:hAnsi="宋体" w:cs="宋体" w:hint="eastAsia"/>
                <w:color w:val="000000" w:themeColor="text1"/>
                <w:szCs w:val="21"/>
              </w:rPr>
              <w:t>4.分辨率203DPI*203DPI；</w:t>
            </w:r>
          </w:p>
        </w:tc>
      </w:tr>
      <w:tr w:rsidR="00174FB7" w14:paraId="43EF875E" w14:textId="77777777">
        <w:trPr>
          <w:trHeight w:val="20"/>
          <w:jc w:val="center"/>
        </w:trPr>
        <w:tc>
          <w:tcPr>
            <w:tcW w:w="9599" w:type="dxa"/>
          </w:tcPr>
          <w:p w14:paraId="4C03AC23" w14:textId="49B9E46D" w:rsidR="00174FB7" w:rsidRDefault="004670FF">
            <w:pPr>
              <w:spacing w:line="360" w:lineRule="auto"/>
              <w:rPr>
                <w:rFonts w:ascii="宋体" w:hAnsi="宋体" w:cs="宋体"/>
                <w:szCs w:val="21"/>
              </w:rPr>
            </w:pPr>
            <w:r>
              <w:rPr>
                <w:rFonts w:ascii="宋体" w:hAnsi="宋体" w:cs="宋体" w:hint="eastAsia"/>
                <w:color w:val="000000" w:themeColor="text1"/>
                <w:szCs w:val="21"/>
              </w:rPr>
              <w:t>▲5.碳带规格：内径:25.4mm 外径:68mm; 长度:300m 宽度:33~110mm；</w:t>
            </w:r>
          </w:p>
        </w:tc>
      </w:tr>
      <w:tr w:rsidR="00174FB7" w14:paraId="5926399C" w14:textId="77777777">
        <w:trPr>
          <w:trHeight w:val="20"/>
          <w:jc w:val="center"/>
        </w:trPr>
        <w:tc>
          <w:tcPr>
            <w:tcW w:w="9599" w:type="dxa"/>
          </w:tcPr>
          <w:p w14:paraId="5728F405" w14:textId="09078E30" w:rsidR="00174FB7" w:rsidRDefault="004670FF">
            <w:pPr>
              <w:spacing w:line="360" w:lineRule="auto"/>
              <w:rPr>
                <w:rFonts w:ascii="宋体" w:hAnsi="宋体" w:cs="宋体"/>
                <w:szCs w:val="21"/>
              </w:rPr>
            </w:pPr>
            <w:r>
              <w:rPr>
                <w:rFonts w:ascii="宋体" w:hAnsi="宋体" w:cs="宋体" w:hint="eastAsia"/>
                <w:color w:val="000000" w:themeColor="text1"/>
                <w:szCs w:val="21"/>
              </w:rPr>
              <w:t>▲6.纸张规格：纸厚：0.06~0.18mm 纸宽：25~118mm；外径：127mm(5英寸)；内径25.4-76mm（1-3英寸）,内存/缓存：SDRAM:8MB；</w:t>
            </w:r>
          </w:p>
        </w:tc>
      </w:tr>
      <w:tr w:rsidR="00174FB7" w14:paraId="15DDA7B0" w14:textId="77777777">
        <w:trPr>
          <w:trHeight w:val="20"/>
          <w:jc w:val="center"/>
        </w:trPr>
        <w:tc>
          <w:tcPr>
            <w:tcW w:w="9599" w:type="dxa"/>
          </w:tcPr>
          <w:p w14:paraId="2A7CEEB0" w14:textId="00B8C3B0" w:rsidR="00174FB7" w:rsidRDefault="004670FF">
            <w:pPr>
              <w:spacing w:line="360" w:lineRule="auto"/>
              <w:rPr>
                <w:rFonts w:ascii="宋体" w:hAnsi="宋体" w:cs="宋体"/>
                <w:szCs w:val="21"/>
              </w:rPr>
            </w:pPr>
            <w:r>
              <w:rPr>
                <w:rFonts w:ascii="宋体" w:hAnsi="宋体" w:cs="宋体" w:hint="eastAsia"/>
                <w:color w:val="000000" w:themeColor="text1"/>
                <w:szCs w:val="21"/>
              </w:rPr>
              <w:t>▲7.自带撕纸</w:t>
            </w:r>
            <w:proofErr w:type="gramStart"/>
            <w:r>
              <w:rPr>
                <w:rFonts w:ascii="宋体" w:hAnsi="宋体" w:cs="宋体" w:hint="eastAsia"/>
                <w:color w:val="000000" w:themeColor="text1"/>
                <w:szCs w:val="21"/>
              </w:rPr>
              <w:t>刀支持</w:t>
            </w:r>
            <w:proofErr w:type="gramEnd"/>
            <w:r>
              <w:rPr>
                <w:rFonts w:ascii="宋体" w:hAnsi="宋体" w:cs="宋体" w:hint="eastAsia"/>
                <w:color w:val="000000" w:themeColor="text1"/>
                <w:szCs w:val="21"/>
              </w:rPr>
              <w:t>上撕纸和下撕纸；</w:t>
            </w:r>
          </w:p>
        </w:tc>
      </w:tr>
      <w:tr w:rsidR="00174FB7" w14:paraId="2E6DCEEE" w14:textId="77777777">
        <w:trPr>
          <w:trHeight w:val="20"/>
          <w:jc w:val="center"/>
        </w:trPr>
        <w:tc>
          <w:tcPr>
            <w:tcW w:w="9599" w:type="dxa"/>
          </w:tcPr>
          <w:p w14:paraId="7376C4EE" w14:textId="37FE31A6" w:rsidR="00174FB7" w:rsidRDefault="004670FF">
            <w:pPr>
              <w:spacing w:line="360" w:lineRule="auto"/>
              <w:rPr>
                <w:rFonts w:ascii="宋体" w:hAnsi="宋体" w:cs="宋体"/>
                <w:szCs w:val="21"/>
              </w:rPr>
            </w:pPr>
            <w:r>
              <w:rPr>
                <w:rFonts w:ascii="宋体" w:hAnsi="宋体" w:cs="宋体" w:hint="eastAsia"/>
                <w:color w:val="000000" w:themeColor="text1"/>
                <w:szCs w:val="21"/>
              </w:rPr>
              <w:t>▲8.</w:t>
            </w:r>
            <w:proofErr w:type="gramStart"/>
            <w:r>
              <w:rPr>
                <w:rFonts w:ascii="宋体" w:hAnsi="宋体" w:cs="宋体" w:hint="eastAsia"/>
                <w:color w:val="000000" w:themeColor="text1"/>
                <w:szCs w:val="21"/>
              </w:rPr>
              <w:t>标配传感器</w:t>
            </w:r>
            <w:proofErr w:type="gramEnd"/>
            <w:r>
              <w:rPr>
                <w:rFonts w:ascii="宋体" w:hAnsi="宋体" w:cs="宋体" w:hint="eastAsia"/>
                <w:color w:val="000000" w:themeColor="text1"/>
                <w:szCs w:val="21"/>
              </w:rPr>
              <w:t>:纸张检测、黑标检测、标签检测、机构检测、碳带检测；选配件：自动切刀、自动剥离器；</w:t>
            </w:r>
          </w:p>
        </w:tc>
      </w:tr>
      <w:tr w:rsidR="00174FB7" w14:paraId="6491E52E" w14:textId="77777777">
        <w:trPr>
          <w:trHeight w:val="20"/>
          <w:jc w:val="center"/>
        </w:trPr>
        <w:tc>
          <w:tcPr>
            <w:tcW w:w="9599" w:type="dxa"/>
          </w:tcPr>
          <w:p w14:paraId="45A84CAA" w14:textId="77777777" w:rsidR="00174FB7" w:rsidRDefault="00000000">
            <w:pPr>
              <w:spacing w:line="360" w:lineRule="auto"/>
              <w:rPr>
                <w:rFonts w:ascii="宋体" w:hAnsi="宋体" w:cs="宋体"/>
                <w:szCs w:val="21"/>
              </w:rPr>
            </w:pPr>
            <w:r>
              <w:rPr>
                <w:rFonts w:ascii="宋体" w:hAnsi="宋体" w:cs="宋体" w:hint="eastAsia"/>
                <w:color w:val="000000" w:themeColor="text1"/>
                <w:szCs w:val="21"/>
              </w:rPr>
              <w:t>9.仿真语言:仿真斑马、内置ZPL、EPL、ESC/POS等多种仿真指令集，即插即用，无需调式；</w:t>
            </w:r>
          </w:p>
        </w:tc>
      </w:tr>
      <w:tr w:rsidR="00174FB7" w14:paraId="6A392233" w14:textId="77777777">
        <w:trPr>
          <w:trHeight w:val="20"/>
          <w:jc w:val="center"/>
        </w:trPr>
        <w:tc>
          <w:tcPr>
            <w:tcW w:w="9599" w:type="dxa"/>
          </w:tcPr>
          <w:p w14:paraId="4C12043B" w14:textId="3E89861E" w:rsidR="00174FB7" w:rsidRDefault="004670FF">
            <w:pPr>
              <w:spacing w:line="360" w:lineRule="auto"/>
              <w:rPr>
                <w:rFonts w:ascii="宋体" w:hAnsi="宋体" w:cs="宋体"/>
                <w:szCs w:val="21"/>
              </w:rPr>
            </w:pPr>
            <w:r>
              <w:rPr>
                <w:rFonts w:ascii="宋体" w:hAnsi="宋体" w:cs="宋体" w:hint="eastAsia"/>
                <w:color w:val="000000" w:themeColor="text1"/>
                <w:szCs w:val="21"/>
              </w:rPr>
              <w:t>▲10.接口:</w:t>
            </w:r>
            <w:proofErr w:type="gramStart"/>
            <w:r>
              <w:rPr>
                <w:rFonts w:ascii="宋体" w:hAnsi="宋体" w:cs="宋体" w:hint="eastAsia"/>
                <w:color w:val="000000" w:themeColor="text1"/>
                <w:szCs w:val="21"/>
              </w:rPr>
              <w:t>标配</w:t>
            </w:r>
            <w:proofErr w:type="gramEnd"/>
            <w:r>
              <w:rPr>
                <w:rFonts w:ascii="宋体" w:hAnsi="宋体" w:cs="宋体" w:hint="eastAsia"/>
                <w:color w:val="000000" w:themeColor="text1"/>
                <w:szCs w:val="21"/>
              </w:rPr>
              <w:t>:USB接口（2.0全速）和切刀接口；选配：并口、串口、蓝牙、网口、无线</w:t>
            </w:r>
            <w:proofErr w:type="spellStart"/>
            <w:r>
              <w:rPr>
                <w:rFonts w:ascii="宋体" w:hAnsi="宋体" w:cs="宋体" w:hint="eastAsia"/>
                <w:color w:val="000000" w:themeColor="text1"/>
                <w:szCs w:val="21"/>
              </w:rPr>
              <w:t>wifi</w:t>
            </w:r>
            <w:proofErr w:type="spellEnd"/>
            <w:r>
              <w:rPr>
                <w:rFonts w:ascii="宋体" w:hAnsi="宋体" w:cs="宋体" w:hint="eastAsia"/>
                <w:color w:val="000000" w:themeColor="text1"/>
                <w:szCs w:val="21"/>
              </w:rPr>
              <w:t>；</w:t>
            </w:r>
          </w:p>
        </w:tc>
      </w:tr>
      <w:tr w:rsidR="00174FB7" w14:paraId="712A8951" w14:textId="77777777">
        <w:trPr>
          <w:trHeight w:val="20"/>
          <w:jc w:val="center"/>
        </w:trPr>
        <w:tc>
          <w:tcPr>
            <w:tcW w:w="9599" w:type="dxa"/>
          </w:tcPr>
          <w:p w14:paraId="2CE1E568" w14:textId="1EEA1849" w:rsidR="00174FB7" w:rsidRDefault="004670FF">
            <w:pPr>
              <w:spacing w:line="360" w:lineRule="auto"/>
              <w:rPr>
                <w:rFonts w:ascii="宋体" w:hAnsi="宋体" w:cs="宋体"/>
                <w:color w:val="000000" w:themeColor="text1"/>
                <w:szCs w:val="21"/>
              </w:rPr>
            </w:pPr>
            <w:r>
              <w:rPr>
                <w:rFonts w:ascii="宋体" w:hAnsi="宋体" w:cs="宋体" w:hint="eastAsia"/>
                <w:color w:val="000000" w:themeColor="text1"/>
                <w:szCs w:val="21"/>
              </w:rPr>
              <w:t>▲11.打印头寿命</w:t>
            </w:r>
            <w:r>
              <w:rPr>
                <w:rFonts w:ascii="宋体" w:hAnsi="宋体" w:cs="宋体" w:hint="eastAsia"/>
                <w:szCs w:val="21"/>
              </w:rPr>
              <w:t>≥</w:t>
            </w:r>
            <w:r>
              <w:rPr>
                <w:rFonts w:ascii="宋体" w:hAnsi="宋体" w:cs="宋体" w:hint="eastAsia"/>
                <w:color w:val="000000" w:themeColor="text1"/>
                <w:szCs w:val="21"/>
              </w:rPr>
              <w:t>150KM；</w:t>
            </w:r>
            <w:r>
              <w:rPr>
                <w:rFonts w:ascii="宋体" w:hAnsi="宋体" w:cs="宋体" w:hint="eastAsia"/>
                <w:szCs w:val="21"/>
              </w:rPr>
              <w:t>（按指定热敏纸使用、印字率12.5%计算）</w:t>
            </w:r>
          </w:p>
        </w:tc>
      </w:tr>
      <w:tr w:rsidR="00174FB7" w14:paraId="22F868CB" w14:textId="77777777">
        <w:trPr>
          <w:trHeight w:val="20"/>
          <w:jc w:val="center"/>
        </w:trPr>
        <w:tc>
          <w:tcPr>
            <w:tcW w:w="9599" w:type="dxa"/>
          </w:tcPr>
          <w:p w14:paraId="07E2CDA8" w14:textId="76189BF6" w:rsidR="00174FB7" w:rsidRDefault="004670FF">
            <w:pPr>
              <w:spacing w:line="360" w:lineRule="auto"/>
              <w:rPr>
                <w:rFonts w:ascii="宋体" w:hAnsi="宋体" w:cs="宋体"/>
                <w:color w:val="000000" w:themeColor="text1"/>
                <w:szCs w:val="21"/>
              </w:rPr>
            </w:pPr>
            <w:r>
              <w:rPr>
                <w:rFonts w:ascii="宋体" w:hAnsi="宋体" w:cs="宋体" w:hint="eastAsia"/>
                <w:color w:val="000000" w:themeColor="text1"/>
                <w:szCs w:val="21"/>
              </w:rPr>
              <w:t>▲12.产品兼容东华HIS系统（提供证明）；</w:t>
            </w:r>
          </w:p>
        </w:tc>
      </w:tr>
      <w:tr w:rsidR="00174FB7" w14:paraId="57022FA3" w14:textId="77777777">
        <w:trPr>
          <w:trHeight w:val="20"/>
          <w:jc w:val="center"/>
        </w:trPr>
        <w:tc>
          <w:tcPr>
            <w:tcW w:w="9599" w:type="dxa"/>
          </w:tcPr>
          <w:p w14:paraId="2ED90784" w14:textId="6AF9F85B" w:rsidR="00174FB7" w:rsidRDefault="004670FF">
            <w:pPr>
              <w:spacing w:line="360" w:lineRule="auto"/>
              <w:rPr>
                <w:rFonts w:ascii="宋体" w:hAnsi="宋体" w:cs="宋体"/>
                <w:color w:val="000000" w:themeColor="text1"/>
                <w:szCs w:val="21"/>
              </w:rPr>
            </w:pPr>
            <w:r>
              <w:rPr>
                <w:rFonts w:ascii="宋体" w:hAnsi="宋体" w:cs="宋体" w:hint="eastAsia"/>
                <w:color w:val="000000" w:themeColor="text1"/>
                <w:szCs w:val="21"/>
              </w:rPr>
              <w:t>▲13. 为了保证走纸准确，产品应具有标签精确定位结构（提供证书复印件）；</w:t>
            </w:r>
          </w:p>
        </w:tc>
      </w:tr>
      <w:tr w:rsidR="00174FB7" w14:paraId="02844F1C" w14:textId="77777777">
        <w:trPr>
          <w:trHeight w:val="20"/>
          <w:jc w:val="center"/>
        </w:trPr>
        <w:tc>
          <w:tcPr>
            <w:tcW w:w="9599" w:type="dxa"/>
          </w:tcPr>
          <w:p w14:paraId="09EA7482" w14:textId="77777777" w:rsidR="00174FB7" w:rsidRDefault="00000000">
            <w:pPr>
              <w:spacing w:line="360" w:lineRule="auto"/>
              <w:rPr>
                <w:rFonts w:ascii="宋体" w:hAnsi="宋体" w:cs="宋体"/>
                <w:color w:val="000000" w:themeColor="text1"/>
                <w:szCs w:val="21"/>
              </w:rPr>
            </w:pPr>
            <w:r>
              <w:rPr>
                <w:rFonts w:ascii="宋体" w:hAnsi="宋体" w:cs="宋体" w:hint="eastAsia"/>
                <w:color w:val="000000" w:themeColor="text1"/>
                <w:szCs w:val="21"/>
              </w:rPr>
              <w:t>14. 为了方便安装、调整碳带，产品应具有碳带</w:t>
            </w:r>
            <w:proofErr w:type="gramStart"/>
            <w:r>
              <w:rPr>
                <w:rFonts w:ascii="宋体" w:hAnsi="宋体" w:cs="宋体" w:hint="eastAsia"/>
                <w:color w:val="000000" w:themeColor="text1"/>
                <w:szCs w:val="21"/>
              </w:rPr>
              <w:t>双拔轮传动</w:t>
            </w:r>
            <w:proofErr w:type="gramEnd"/>
            <w:r>
              <w:rPr>
                <w:rFonts w:ascii="宋体" w:hAnsi="宋体" w:cs="宋体" w:hint="eastAsia"/>
                <w:color w:val="000000" w:themeColor="text1"/>
                <w:szCs w:val="21"/>
              </w:rPr>
              <w:t>结构（提供证书复印件）；</w:t>
            </w:r>
          </w:p>
        </w:tc>
      </w:tr>
      <w:tr w:rsidR="00174FB7" w14:paraId="0BE08575" w14:textId="77777777">
        <w:trPr>
          <w:trHeight w:val="20"/>
          <w:jc w:val="center"/>
        </w:trPr>
        <w:tc>
          <w:tcPr>
            <w:tcW w:w="9599" w:type="dxa"/>
          </w:tcPr>
          <w:p w14:paraId="28DB9B46" w14:textId="75416556" w:rsidR="00174FB7" w:rsidRDefault="004670FF">
            <w:pPr>
              <w:spacing w:line="360" w:lineRule="auto"/>
              <w:rPr>
                <w:rFonts w:ascii="宋体" w:hAnsi="宋体" w:cs="宋体"/>
                <w:color w:val="000000" w:themeColor="text1"/>
                <w:szCs w:val="21"/>
              </w:rPr>
            </w:pPr>
            <w:r>
              <w:rPr>
                <w:rFonts w:ascii="宋体" w:hAnsi="宋体" w:cs="宋体" w:hint="eastAsia"/>
                <w:color w:val="000000" w:themeColor="text1"/>
                <w:szCs w:val="21"/>
              </w:rPr>
              <w:t>▲15. 投标产品需具有出纸口自适应弹性定位结构，可调整不同挡</w:t>
            </w:r>
            <w:proofErr w:type="gramStart"/>
            <w:r>
              <w:rPr>
                <w:rFonts w:ascii="宋体" w:hAnsi="宋体" w:cs="宋体" w:hint="eastAsia"/>
                <w:color w:val="000000" w:themeColor="text1"/>
                <w:szCs w:val="21"/>
              </w:rPr>
              <w:t>位满足</w:t>
            </w:r>
            <w:proofErr w:type="gramEnd"/>
            <w:r>
              <w:rPr>
                <w:rFonts w:ascii="宋体" w:hAnsi="宋体" w:cs="宋体" w:hint="eastAsia"/>
                <w:color w:val="000000" w:themeColor="text1"/>
                <w:szCs w:val="21"/>
              </w:rPr>
              <w:t>不同厚度标签打印。（提供证书复印件）；</w:t>
            </w:r>
          </w:p>
        </w:tc>
      </w:tr>
      <w:tr w:rsidR="00174FB7" w14:paraId="416C563D" w14:textId="77777777">
        <w:trPr>
          <w:trHeight w:val="20"/>
          <w:jc w:val="center"/>
        </w:trPr>
        <w:tc>
          <w:tcPr>
            <w:tcW w:w="9599" w:type="dxa"/>
          </w:tcPr>
          <w:p w14:paraId="3F6C8663" w14:textId="77777777" w:rsidR="00174FB7" w:rsidRDefault="00000000">
            <w:pPr>
              <w:spacing w:line="360" w:lineRule="auto"/>
              <w:rPr>
                <w:rFonts w:ascii="宋体" w:hAnsi="宋体" w:cs="宋体"/>
                <w:color w:val="000000" w:themeColor="text1"/>
                <w:szCs w:val="21"/>
              </w:rPr>
            </w:pPr>
            <w:r>
              <w:rPr>
                <w:rFonts w:ascii="宋体" w:hAnsi="宋体" w:cs="宋体" w:hint="eastAsia"/>
                <w:color w:val="000000" w:themeColor="text1"/>
                <w:szCs w:val="21"/>
              </w:rPr>
              <w:lastRenderedPageBreak/>
              <w:t>16.生产厂家在当地设立有直属的服务网点，官方网站能查询。（截图证明）</w:t>
            </w:r>
          </w:p>
        </w:tc>
      </w:tr>
    </w:tbl>
    <w:p w14:paraId="76D5CD9B" w14:textId="11292592" w:rsidR="00174FB7" w:rsidRDefault="00ED3F96">
      <w:pPr>
        <w:spacing w:line="360" w:lineRule="auto"/>
        <w:rPr>
          <w:rFonts w:ascii="宋体" w:hAnsi="宋体" w:cs="宋体"/>
          <w:b/>
          <w:bCs/>
          <w:sz w:val="28"/>
          <w:szCs w:val="28"/>
        </w:rPr>
      </w:pPr>
      <w:r>
        <w:rPr>
          <w:rFonts w:ascii="宋体" w:hAnsi="宋体" w:cs="宋体" w:hint="eastAsia"/>
          <w:b/>
          <w:bCs/>
          <w:sz w:val="28"/>
          <w:szCs w:val="28"/>
        </w:rPr>
        <w:t>三、</w:t>
      </w:r>
      <w:r w:rsidR="004670FF" w:rsidRPr="004670FF">
        <w:rPr>
          <w:rFonts w:ascii="宋体" w:hAnsi="宋体" w:cs="宋体" w:hint="eastAsia"/>
          <w:color w:val="000000" w:themeColor="text1"/>
          <w:szCs w:val="21"/>
        </w:rPr>
        <w:t>★</w:t>
      </w:r>
      <w:r>
        <w:rPr>
          <w:rFonts w:ascii="宋体" w:hAnsi="宋体" w:cs="宋体" w:hint="eastAsia"/>
          <w:b/>
          <w:bCs/>
          <w:sz w:val="28"/>
          <w:szCs w:val="28"/>
        </w:rPr>
        <w:t>商务要求</w:t>
      </w:r>
    </w:p>
    <w:p w14:paraId="033DAF52" w14:textId="77777777" w:rsidR="00174FB7" w:rsidRDefault="00000000">
      <w:pPr>
        <w:pStyle w:val="2"/>
        <w:ind w:firstLineChars="200" w:firstLine="422"/>
        <w:contextualSpacing/>
        <w:rPr>
          <w:rFonts w:ascii="宋体" w:eastAsia="宋体" w:hAnsi="宋体" w:cs="宋体"/>
          <w:bCs w:val="0"/>
          <w:sz w:val="21"/>
          <w:szCs w:val="21"/>
        </w:rPr>
      </w:pPr>
      <w:r>
        <w:rPr>
          <w:rFonts w:ascii="宋体" w:eastAsia="宋体" w:hAnsi="宋体" w:cs="宋体" w:hint="eastAsia"/>
          <w:bCs w:val="0"/>
          <w:sz w:val="21"/>
          <w:szCs w:val="21"/>
        </w:rPr>
        <w:t>1．安装及交货</w:t>
      </w:r>
    </w:p>
    <w:p w14:paraId="707B8194" w14:textId="77777777" w:rsidR="00174FB7" w:rsidRDefault="00000000">
      <w:pPr>
        <w:pStyle w:val="2"/>
        <w:ind w:firstLineChars="200" w:firstLine="420"/>
        <w:contextualSpacing/>
        <w:rPr>
          <w:rFonts w:ascii="宋体" w:eastAsia="宋体" w:hAnsi="宋体" w:cs="宋体"/>
          <w:b w:val="0"/>
          <w:bCs w:val="0"/>
          <w:sz w:val="21"/>
          <w:szCs w:val="21"/>
        </w:rPr>
      </w:pPr>
      <w:r>
        <w:rPr>
          <w:rFonts w:ascii="宋体" w:eastAsia="宋体" w:hAnsi="宋体" w:cs="宋体" w:hint="eastAsia"/>
          <w:b w:val="0"/>
          <w:bCs w:val="0"/>
          <w:sz w:val="21"/>
          <w:szCs w:val="21"/>
        </w:rPr>
        <w:t>中标方根据招标方通知的交货时间节点分院区分批次发货并免费安装，安装及交货地点： 四川省妇幼保健院。本部院区地址：成都市武侯区沙堰西二街290号。天府院区地址：成都市双流区岐黄二路1515号。</w:t>
      </w:r>
    </w:p>
    <w:p w14:paraId="4D26EBBA" w14:textId="77777777" w:rsidR="00174FB7" w:rsidRDefault="00000000">
      <w:pPr>
        <w:pStyle w:val="2"/>
        <w:ind w:firstLineChars="200" w:firstLine="422"/>
        <w:contextualSpacing/>
        <w:rPr>
          <w:rFonts w:ascii="宋体" w:eastAsia="宋体" w:hAnsi="宋体" w:cs="宋体"/>
          <w:b w:val="0"/>
          <w:bCs w:val="0"/>
          <w:sz w:val="21"/>
          <w:szCs w:val="21"/>
        </w:rPr>
      </w:pPr>
      <w:r>
        <w:rPr>
          <w:rFonts w:ascii="宋体" w:eastAsia="宋体" w:hAnsi="宋体" w:cs="宋体" w:hint="eastAsia"/>
          <w:bCs w:val="0"/>
          <w:sz w:val="21"/>
          <w:szCs w:val="21"/>
        </w:rPr>
        <w:t>2．付款方法和条件：</w:t>
      </w:r>
      <w:r>
        <w:rPr>
          <w:rFonts w:ascii="宋体" w:eastAsia="宋体" w:hAnsi="宋体" w:cs="宋体" w:hint="eastAsia"/>
          <w:b w:val="0"/>
          <w:bCs w:val="0"/>
          <w:sz w:val="21"/>
          <w:szCs w:val="21"/>
        </w:rPr>
        <w:t xml:space="preserve"> </w:t>
      </w:r>
    </w:p>
    <w:p w14:paraId="692E0AC5" w14:textId="3818765D" w:rsidR="00174FB7" w:rsidRDefault="00000000">
      <w:pPr>
        <w:spacing w:line="360" w:lineRule="auto"/>
        <w:ind w:firstLineChars="200" w:firstLine="420"/>
        <w:contextualSpacing/>
        <w:rPr>
          <w:rFonts w:ascii="宋体" w:hAnsi="宋体" w:cs="宋体"/>
          <w:szCs w:val="21"/>
        </w:rPr>
      </w:pPr>
      <w:r>
        <w:rPr>
          <w:rFonts w:ascii="宋体" w:hAnsi="宋体" w:cs="宋体" w:hint="eastAsia"/>
          <w:szCs w:val="21"/>
        </w:rPr>
        <w:t>（1）合同签订后，</w:t>
      </w:r>
      <w:r w:rsidR="00AC37BD">
        <w:rPr>
          <w:rFonts w:ascii="宋体" w:hAnsi="宋体" w:cs="宋体"/>
          <w:szCs w:val="21"/>
        </w:rPr>
        <w:t>60</w:t>
      </w:r>
      <w:r>
        <w:rPr>
          <w:rFonts w:ascii="宋体" w:hAnsi="宋体" w:cs="宋体" w:hint="eastAsia"/>
          <w:szCs w:val="21"/>
        </w:rPr>
        <w:t>日内支付总金额的30%作为预付款；</w:t>
      </w:r>
    </w:p>
    <w:p w14:paraId="26601D5B" w14:textId="6E4AC044" w:rsidR="00174FB7" w:rsidRDefault="00000000">
      <w:pPr>
        <w:spacing w:line="360" w:lineRule="auto"/>
        <w:ind w:firstLineChars="200" w:firstLine="420"/>
        <w:contextualSpacing/>
        <w:rPr>
          <w:rFonts w:ascii="宋体" w:hAnsi="宋体" w:cs="宋体"/>
          <w:szCs w:val="21"/>
        </w:rPr>
      </w:pPr>
      <w:r>
        <w:rPr>
          <w:rFonts w:ascii="宋体" w:hAnsi="宋体" w:cs="宋体" w:hint="eastAsia"/>
          <w:szCs w:val="21"/>
        </w:rPr>
        <w:t>（2）验收完成并合格后，在</w:t>
      </w:r>
      <w:r w:rsidR="00AC37BD">
        <w:rPr>
          <w:rFonts w:ascii="宋体" w:hAnsi="宋体" w:cs="宋体"/>
          <w:szCs w:val="21"/>
        </w:rPr>
        <w:t>60</w:t>
      </w:r>
      <w:r>
        <w:rPr>
          <w:rFonts w:ascii="宋体" w:hAnsi="宋体" w:cs="宋体" w:hint="eastAsia"/>
          <w:szCs w:val="21"/>
        </w:rPr>
        <w:t>日内，支付总金额的60%；</w:t>
      </w:r>
    </w:p>
    <w:p w14:paraId="5052F437" w14:textId="053C47A0" w:rsidR="00174FB7" w:rsidRDefault="00000000">
      <w:pPr>
        <w:spacing w:line="360" w:lineRule="auto"/>
        <w:ind w:firstLineChars="200" w:firstLine="420"/>
        <w:contextualSpacing/>
        <w:rPr>
          <w:rFonts w:ascii="宋体" w:hAnsi="宋体" w:cs="宋体"/>
          <w:szCs w:val="21"/>
        </w:rPr>
      </w:pPr>
      <w:r>
        <w:rPr>
          <w:rFonts w:ascii="宋体" w:hAnsi="宋体" w:cs="宋体" w:hint="eastAsia"/>
          <w:szCs w:val="21"/>
        </w:rPr>
        <w:t>（3）验收期满1年后，</w:t>
      </w:r>
      <w:r w:rsidR="00AC37BD">
        <w:rPr>
          <w:rFonts w:ascii="宋体" w:hAnsi="宋体" w:cs="宋体"/>
          <w:szCs w:val="21"/>
        </w:rPr>
        <w:t>60</w:t>
      </w:r>
      <w:r>
        <w:rPr>
          <w:rFonts w:ascii="宋体" w:hAnsi="宋体" w:cs="宋体" w:hint="eastAsia"/>
          <w:szCs w:val="21"/>
        </w:rPr>
        <w:t>日内支付合同总金额的10%。</w:t>
      </w:r>
    </w:p>
    <w:p w14:paraId="5BA1D30D" w14:textId="586DF90B" w:rsidR="00ED3F96" w:rsidRPr="00ED3F96" w:rsidRDefault="00ED3F96" w:rsidP="00ED3F96">
      <w:pPr>
        <w:pStyle w:val="2"/>
        <w:ind w:firstLineChars="200" w:firstLine="422"/>
        <w:contextualSpacing/>
        <w:rPr>
          <w:rFonts w:ascii="宋体" w:eastAsia="宋体" w:hAnsi="宋体" w:cs="宋体"/>
          <w:b w:val="0"/>
          <w:bCs w:val="0"/>
          <w:sz w:val="21"/>
          <w:szCs w:val="21"/>
        </w:rPr>
      </w:pPr>
      <w:r>
        <w:rPr>
          <w:rFonts w:ascii="宋体" w:eastAsia="宋体" w:hAnsi="宋体" w:cs="宋体"/>
          <w:bCs w:val="0"/>
          <w:sz w:val="21"/>
          <w:szCs w:val="21"/>
        </w:rPr>
        <w:t>3</w:t>
      </w:r>
      <w:r>
        <w:rPr>
          <w:rFonts w:ascii="宋体" w:eastAsia="宋体" w:hAnsi="宋体" w:cs="宋体" w:hint="eastAsia"/>
          <w:bCs w:val="0"/>
          <w:sz w:val="21"/>
          <w:szCs w:val="21"/>
        </w:rPr>
        <w:t>．质保期</w:t>
      </w:r>
      <w:r>
        <w:rPr>
          <w:rFonts w:ascii="宋体" w:eastAsia="宋体" w:hAnsi="宋体" w:cs="宋体" w:hint="eastAsia"/>
          <w:b w:val="0"/>
          <w:bCs w:val="0"/>
          <w:sz w:val="21"/>
          <w:szCs w:val="21"/>
        </w:rPr>
        <w:t xml:space="preserve"> </w:t>
      </w:r>
    </w:p>
    <w:p w14:paraId="3965C7FC" w14:textId="2742968D" w:rsidR="00ED3F96" w:rsidRPr="00ED3F96" w:rsidRDefault="00ED3F96" w:rsidP="00ED3F96">
      <w:pPr>
        <w:pStyle w:val="a0"/>
        <w:ind w:firstLineChars="200" w:firstLine="420"/>
      </w:pPr>
      <w:r>
        <w:rPr>
          <w:rFonts w:ascii="宋体" w:hAnsi="宋体" w:cs="宋体" w:hint="eastAsia"/>
          <w:color w:val="000000" w:themeColor="text1"/>
          <w:szCs w:val="21"/>
        </w:rPr>
        <w:t>整机</w:t>
      </w:r>
      <w:r w:rsidR="003801C6">
        <w:rPr>
          <w:rFonts w:ascii="宋体" w:hAnsi="宋体" w:cs="宋体" w:hint="eastAsia"/>
          <w:color w:val="000000" w:themeColor="text1"/>
          <w:szCs w:val="21"/>
        </w:rPr>
        <w:t>质保</w:t>
      </w:r>
      <w:r>
        <w:rPr>
          <w:rFonts w:ascii="宋体" w:hAnsi="宋体" w:cs="宋体" w:hint="eastAsia"/>
          <w:szCs w:val="21"/>
        </w:rPr>
        <w:t>≥</w:t>
      </w:r>
      <w:r>
        <w:rPr>
          <w:rFonts w:ascii="宋体" w:hAnsi="宋体" w:cs="宋体" w:hint="eastAsia"/>
          <w:color w:val="000000" w:themeColor="text1"/>
          <w:szCs w:val="21"/>
        </w:rPr>
        <w:t>三年。</w:t>
      </w:r>
    </w:p>
    <w:p w14:paraId="196FB8C0" w14:textId="6BF01D41" w:rsidR="00174FB7" w:rsidRDefault="00ED3F96">
      <w:pPr>
        <w:pStyle w:val="2"/>
        <w:ind w:firstLineChars="200" w:firstLine="422"/>
        <w:contextualSpacing/>
        <w:rPr>
          <w:rFonts w:ascii="宋体" w:eastAsia="宋体" w:hAnsi="宋体" w:cs="宋体"/>
          <w:b w:val="0"/>
          <w:bCs w:val="0"/>
          <w:sz w:val="21"/>
          <w:szCs w:val="21"/>
        </w:rPr>
      </w:pPr>
      <w:r>
        <w:rPr>
          <w:rFonts w:ascii="宋体" w:eastAsia="宋体" w:hAnsi="宋体" w:cs="宋体"/>
          <w:bCs w:val="0"/>
          <w:sz w:val="21"/>
          <w:szCs w:val="21"/>
        </w:rPr>
        <w:t>4</w:t>
      </w:r>
      <w:r>
        <w:rPr>
          <w:rFonts w:ascii="宋体" w:eastAsia="宋体" w:hAnsi="宋体" w:cs="宋体" w:hint="eastAsia"/>
          <w:bCs w:val="0"/>
          <w:sz w:val="21"/>
          <w:szCs w:val="21"/>
        </w:rPr>
        <w:t>、验收标准：</w:t>
      </w:r>
    </w:p>
    <w:p w14:paraId="6E0F5E43" w14:textId="77777777" w:rsidR="00174FB7" w:rsidRDefault="00000000">
      <w:pPr>
        <w:spacing w:line="360" w:lineRule="auto"/>
        <w:ind w:firstLineChars="200" w:firstLine="420"/>
        <w:contextualSpacing/>
        <w:rPr>
          <w:rFonts w:ascii="宋体" w:hAnsi="宋体" w:cs="宋体"/>
          <w:bCs/>
          <w:szCs w:val="21"/>
        </w:rPr>
      </w:pPr>
      <w:r>
        <w:rPr>
          <w:rFonts w:ascii="宋体" w:hAnsi="宋体" w:cs="宋体" w:hint="eastAsia"/>
          <w:bCs/>
          <w:szCs w:val="21"/>
        </w:rPr>
        <w:t>1）中标人与采购人将严格按照《财政部关于进一步加强政府采购需求和履约验收管理的指导意见》(财库〔2016〕205号)的要求进行验收。</w:t>
      </w:r>
    </w:p>
    <w:p w14:paraId="5EA0193D" w14:textId="77777777" w:rsidR="00174FB7" w:rsidRDefault="00000000">
      <w:pPr>
        <w:spacing w:after="160" w:line="360" w:lineRule="auto"/>
        <w:ind w:firstLineChars="200" w:firstLine="420"/>
        <w:contextualSpacing/>
        <w:rPr>
          <w:rFonts w:ascii="宋体" w:hAnsi="宋体" w:cs="宋体"/>
          <w:szCs w:val="21"/>
        </w:rPr>
      </w:pPr>
      <w:r>
        <w:rPr>
          <w:rFonts w:ascii="宋体" w:hAnsi="宋体" w:cs="宋体" w:hint="eastAsia"/>
          <w:szCs w:val="21"/>
        </w:rPr>
        <w:t>2）以招标文件技术参数及要求和相关行业标准为准。</w:t>
      </w:r>
    </w:p>
    <w:p w14:paraId="5C9BA503" w14:textId="3FFCAD8C" w:rsidR="00174FB7" w:rsidRDefault="00ED3F96" w:rsidP="00ED3F96">
      <w:pPr>
        <w:pStyle w:val="ac"/>
        <w:pageBreakBefore/>
        <w:adjustRightInd w:val="0"/>
        <w:snapToGrid w:val="0"/>
        <w:spacing w:beforeLines="50" w:before="156" w:afterLines="50" w:after="156" w:line="360" w:lineRule="auto"/>
        <w:ind w:firstLineChars="0" w:firstLine="0"/>
        <w:outlineLvl w:val="0"/>
        <w:rPr>
          <w:rFonts w:ascii="宋体" w:hAnsi="宋体" w:cs="宋体"/>
          <w:b/>
          <w:sz w:val="28"/>
          <w:szCs w:val="21"/>
        </w:rPr>
      </w:pPr>
      <w:r w:rsidRPr="00D64A68">
        <w:rPr>
          <w:rFonts w:ascii="宋体" w:hAnsi="宋体" w:cs="宋体" w:hint="eastAsia"/>
          <w:b/>
          <w:sz w:val="28"/>
          <w:szCs w:val="21"/>
        </w:rPr>
        <w:lastRenderedPageBreak/>
        <w:t>四、</w:t>
      </w:r>
      <w:r>
        <w:rPr>
          <w:rFonts w:ascii="宋体" w:hAnsi="宋体" w:cs="宋体" w:hint="eastAsia"/>
          <w:b/>
          <w:sz w:val="28"/>
          <w:szCs w:val="21"/>
        </w:rPr>
        <w:t>评分标准</w:t>
      </w:r>
    </w:p>
    <w:tbl>
      <w:tblPr>
        <w:tblW w:w="9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136"/>
        <w:gridCol w:w="709"/>
        <w:gridCol w:w="4962"/>
        <w:gridCol w:w="1883"/>
      </w:tblGrid>
      <w:tr w:rsidR="00174FB7" w14:paraId="3CE8FC7A" w14:textId="77777777">
        <w:trPr>
          <w:cantSplit/>
          <w:trHeight w:val="978"/>
          <w:jc w:val="center"/>
        </w:trPr>
        <w:tc>
          <w:tcPr>
            <w:tcW w:w="731" w:type="dxa"/>
            <w:tcBorders>
              <w:top w:val="single" w:sz="4" w:space="0" w:color="auto"/>
              <w:left w:val="single" w:sz="4" w:space="0" w:color="auto"/>
              <w:bottom w:val="single" w:sz="4" w:space="0" w:color="auto"/>
              <w:right w:val="single" w:sz="4" w:space="0" w:color="auto"/>
            </w:tcBorders>
            <w:vAlign w:val="center"/>
          </w:tcPr>
          <w:p w14:paraId="5A165741" w14:textId="77777777" w:rsidR="00174FB7" w:rsidRDefault="00000000">
            <w:pPr>
              <w:spacing w:line="360" w:lineRule="auto"/>
              <w:rPr>
                <w:rFonts w:ascii="宋体" w:hAnsi="宋体" w:cs="宋体"/>
                <w:b/>
                <w:szCs w:val="21"/>
              </w:rPr>
            </w:pPr>
            <w:r>
              <w:rPr>
                <w:rFonts w:ascii="宋体" w:hAnsi="宋体" w:cs="宋体" w:hint="eastAsia"/>
                <w:b/>
                <w:szCs w:val="21"/>
              </w:rPr>
              <w:t>序号</w:t>
            </w:r>
          </w:p>
        </w:tc>
        <w:tc>
          <w:tcPr>
            <w:tcW w:w="1136" w:type="dxa"/>
            <w:tcBorders>
              <w:top w:val="single" w:sz="4" w:space="0" w:color="auto"/>
              <w:left w:val="single" w:sz="4" w:space="0" w:color="auto"/>
              <w:bottom w:val="single" w:sz="4" w:space="0" w:color="auto"/>
              <w:right w:val="single" w:sz="4" w:space="0" w:color="auto"/>
            </w:tcBorders>
            <w:vAlign w:val="center"/>
          </w:tcPr>
          <w:p w14:paraId="261E396C" w14:textId="77777777" w:rsidR="00174FB7" w:rsidRDefault="00000000">
            <w:pPr>
              <w:spacing w:line="360" w:lineRule="auto"/>
              <w:ind w:firstLine="28"/>
              <w:jc w:val="center"/>
              <w:rPr>
                <w:rFonts w:ascii="宋体" w:hAnsi="宋体" w:cs="宋体"/>
                <w:b/>
                <w:szCs w:val="21"/>
              </w:rPr>
            </w:pPr>
            <w:r>
              <w:rPr>
                <w:rFonts w:ascii="宋体" w:hAnsi="宋体" w:cs="宋体" w:hint="eastAsia"/>
                <w:b/>
                <w:szCs w:val="21"/>
              </w:rPr>
              <w:t>评分因素</w:t>
            </w:r>
          </w:p>
          <w:p w14:paraId="708DB1C8" w14:textId="77777777" w:rsidR="00174FB7" w:rsidRDefault="00000000">
            <w:pPr>
              <w:spacing w:line="360" w:lineRule="auto"/>
              <w:ind w:firstLine="28"/>
              <w:jc w:val="center"/>
              <w:rPr>
                <w:rFonts w:ascii="宋体" w:hAnsi="宋体" w:cs="宋体"/>
                <w:b/>
                <w:szCs w:val="21"/>
              </w:rPr>
            </w:pPr>
            <w:r>
              <w:rPr>
                <w:rFonts w:ascii="宋体" w:hAnsi="宋体" w:cs="宋体" w:hint="eastAsia"/>
                <w:b/>
                <w:szCs w:val="21"/>
              </w:rPr>
              <w:t>及权重</w:t>
            </w:r>
          </w:p>
        </w:tc>
        <w:tc>
          <w:tcPr>
            <w:tcW w:w="709" w:type="dxa"/>
            <w:tcBorders>
              <w:top w:val="single" w:sz="4" w:space="0" w:color="auto"/>
              <w:left w:val="single" w:sz="4" w:space="0" w:color="auto"/>
              <w:bottom w:val="single" w:sz="4" w:space="0" w:color="auto"/>
              <w:right w:val="single" w:sz="4" w:space="0" w:color="auto"/>
            </w:tcBorders>
            <w:vAlign w:val="center"/>
          </w:tcPr>
          <w:p w14:paraId="06EA45CA" w14:textId="77777777" w:rsidR="00174FB7" w:rsidRDefault="00000000">
            <w:pPr>
              <w:spacing w:line="360" w:lineRule="auto"/>
              <w:ind w:firstLine="28"/>
              <w:jc w:val="center"/>
              <w:rPr>
                <w:rFonts w:ascii="宋体" w:hAnsi="宋体" w:cs="宋体"/>
                <w:b/>
                <w:szCs w:val="21"/>
              </w:rPr>
            </w:pPr>
            <w:r>
              <w:rPr>
                <w:rFonts w:ascii="宋体" w:hAnsi="宋体" w:cs="宋体" w:hint="eastAsia"/>
                <w:b/>
                <w:szCs w:val="21"/>
              </w:rPr>
              <w:t>分值</w:t>
            </w:r>
          </w:p>
        </w:tc>
        <w:tc>
          <w:tcPr>
            <w:tcW w:w="4962" w:type="dxa"/>
            <w:tcBorders>
              <w:top w:val="single" w:sz="4" w:space="0" w:color="auto"/>
              <w:left w:val="single" w:sz="4" w:space="0" w:color="auto"/>
              <w:bottom w:val="single" w:sz="4" w:space="0" w:color="auto"/>
              <w:right w:val="single" w:sz="4" w:space="0" w:color="auto"/>
            </w:tcBorders>
            <w:vAlign w:val="center"/>
          </w:tcPr>
          <w:p w14:paraId="6483FADF" w14:textId="77777777" w:rsidR="00174FB7" w:rsidRDefault="00000000">
            <w:pPr>
              <w:spacing w:line="360" w:lineRule="auto"/>
              <w:ind w:firstLine="28"/>
              <w:jc w:val="center"/>
              <w:rPr>
                <w:rFonts w:ascii="宋体" w:hAnsi="宋体" w:cs="宋体"/>
                <w:b/>
                <w:szCs w:val="21"/>
              </w:rPr>
            </w:pPr>
            <w:r>
              <w:rPr>
                <w:rFonts w:ascii="宋体" w:hAnsi="宋体" w:cs="宋体" w:hint="eastAsia"/>
                <w:b/>
                <w:szCs w:val="21"/>
              </w:rPr>
              <w:t>评分标准</w:t>
            </w:r>
          </w:p>
        </w:tc>
        <w:tc>
          <w:tcPr>
            <w:tcW w:w="1883" w:type="dxa"/>
            <w:tcBorders>
              <w:top w:val="single" w:sz="4" w:space="0" w:color="auto"/>
              <w:left w:val="single" w:sz="4" w:space="0" w:color="auto"/>
              <w:bottom w:val="single" w:sz="4" w:space="0" w:color="auto"/>
              <w:right w:val="single" w:sz="4" w:space="0" w:color="auto"/>
            </w:tcBorders>
            <w:vAlign w:val="center"/>
          </w:tcPr>
          <w:p w14:paraId="363C2876" w14:textId="77777777" w:rsidR="00174FB7" w:rsidRDefault="00000000">
            <w:pPr>
              <w:spacing w:line="360" w:lineRule="auto"/>
              <w:ind w:firstLine="28"/>
              <w:jc w:val="center"/>
              <w:rPr>
                <w:rFonts w:ascii="宋体" w:hAnsi="宋体" w:cs="宋体"/>
                <w:b/>
                <w:szCs w:val="21"/>
              </w:rPr>
            </w:pPr>
            <w:r>
              <w:rPr>
                <w:rFonts w:ascii="宋体" w:hAnsi="宋体" w:cs="宋体" w:hint="eastAsia"/>
                <w:b/>
                <w:szCs w:val="21"/>
              </w:rPr>
              <w:t>说明</w:t>
            </w:r>
          </w:p>
        </w:tc>
      </w:tr>
      <w:tr w:rsidR="00174FB7" w14:paraId="77EB4F94" w14:textId="77777777">
        <w:trPr>
          <w:trHeight w:val="1506"/>
          <w:jc w:val="center"/>
        </w:trPr>
        <w:tc>
          <w:tcPr>
            <w:tcW w:w="731" w:type="dxa"/>
            <w:tcBorders>
              <w:top w:val="single" w:sz="4" w:space="0" w:color="auto"/>
              <w:left w:val="single" w:sz="4" w:space="0" w:color="auto"/>
              <w:bottom w:val="single" w:sz="4" w:space="0" w:color="auto"/>
              <w:right w:val="single" w:sz="4" w:space="0" w:color="auto"/>
            </w:tcBorders>
            <w:vAlign w:val="center"/>
          </w:tcPr>
          <w:p w14:paraId="512AA458"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1</w:t>
            </w:r>
          </w:p>
        </w:tc>
        <w:tc>
          <w:tcPr>
            <w:tcW w:w="1136" w:type="dxa"/>
            <w:tcBorders>
              <w:top w:val="single" w:sz="4" w:space="0" w:color="auto"/>
              <w:left w:val="single" w:sz="4" w:space="0" w:color="auto"/>
              <w:bottom w:val="single" w:sz="4" w:space="0" w:color="auto"/>
              <w:right w:val="single" w:sz="4" w:space="0" w:color="auto"/>
            </w:tcBorders>
            <w:vAlign w:val="center"/>
          </w:tcPr>
          <w:p w14:paraId="6BEF9D81"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报价</w:t>
            </w:r>
          </w:p>
          <w:p w14:paraId="627A6063"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30%</w:t>
            </w:r>
          </w:p>
        </w:tc>
        <w:tc>
          <w:tcPr>
            <w:tcW w:w="709" w:type="dxa"/>
            <w:tcBorders>
              <w:top w:val="single" w:sz="4" w:space="0" w:color="auto"/>
              <w:left w:val="single" w:sz="4" w:space="0" w:color="auto"/>
              <w:bottom w:val="single" w:sz="4" w:space="0" w:color="auto"/>
              <w:right w:val="single" w:sz="4" w:space="0" w:color="auto"/>
            </w:tcBorders>
            <w:vAlign w:val="center"/>
          </w:tcPr>
          <w:p w14:paraId="0BD09FFE"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30分</w:t>
            </w:r>
          </w:p>
        </w:tc>
        <w:tc>
          <w:tcPr>
            <w:tcW w:w="4962" w:type="dxa"/>
            <w:tcBorders>
              <w:top w:val="single" w:sz="4" w:space="0" w:color="auto"/>
              <w:left w:val="single" w:sz="4" w:space="0" w:color="auto"/>
              <w:bottom w:val="single" w:sz="4" w:space="0" w:color="auto"/>
              <w:right w:val="single" w:sz="4" w:space="0" w:color="auto"/>
            </w:tcBorders>
            <w:vAlign w:val="center"/>
          </w:tcPr>
          <w:p w14:paraId="5D968792" w14:textId="77777777" w:rsidR="00174FB7" w:rsidRDefault="00000000">
            <w:pPr>
              <w:spacing w:line="400" w:lineRule="exact"/>
              <w:jc w:val="left"/>
              <w:rPr>
                <w:rFonts w:ascii="宋体" w:hAnsi="宋体" w:cs="宋体"/>
                <w:szCs w:val="21"/>
              </w:rPr>
            </w:pPr>
            <w:r>
              <w:rPr>
                <w:rFonts w:ascii="宋体" w:hAnsi="宋体" w:cs="宋体" w:hint="eastAsia"/>
                <w:szCs w:val="21"/>
              </w:rPr>
              <w:t>满足招标文件要求且投标价格最低的投标报价为评标基准价，其服务提供商的报价分为最高分30分。其他服务提供商的报价分按以下公式计算：报价得分=(评标基准价／投标报价)×0.30×100。</w:t>
            </w:r>
          </w:p>
        </w:tc>
        <w:tc>
          <w:tcPr>
            <w:tcW w:w="1883" w:type="dxa"/>
            <w:tcBorders>
              <w:top w:val="single" w:sz="4" w:space="0" w:color="auto"/>
              <w:left w:val="single" w:sz="4" w:space="0" w:color="auto"/>
              <w:bottom w:val="single" w:sz="4" w:space="0" w:color="auto"/>
              <w:right w:val="single" w:sz="4" w:space="0" w:color="auto"/>
            </w:tcBorders>
            <w:vAlign w:val="center"/>
          </w:tcPr>
          <w:p w14:paraId="72DBE3FF" w14:textId="77777777" w:rsidR="00174FB7" w:rsidRDefault="00000000">
            <w:pPr>
              <w:spacing w:line="360" w:lineRule="auto"/>
              <w:jc w:val="center"/>
              <w:rPr>
                <w:rFonts w:ascii="宋体" w:hAnsi="宋体" w:cs="宋体"/>
                <w:szCs w:val="21"/>
              </w:rPr>
            </w:pPr>
            <w:r>
              <w:rPr>
                <w:rFonts w:ascii="宋体" w:hAnsi="宋体" w:cs="宋体" w:hint="eastAsia"/>
                <w:szCs w:val="21"/>
              </w:rPr>
              <w:t>共同评分</w:t>
            </w:r>
          </w:p>
          <w:p w14:paraId="78C6A66B" w14:textId="77777777" w:rsidR="00174FB7" w:rsidRDefault="00000000">
            <w:pPr>
              <w:spacing w:line="360" w:lineRule="auto"/>
              <w:jc w:val="center"/>
              <w:rPr>
                <w:rFonts w:ascii="宋体" w:hAnsi="宋体" w:cs="宋体"/>
                <w:szCs w:val="21"/>
              </w:rPr>
            </w:pPr>
            <w:r>
              <w:rPr>
                <w:rFonts w:ascii="宋体" w:hAnsi="宋体" w:cs="宋体" w:hint="eastAsia"/>
                <w:szCs w:val="21"/>
              </w:rPr>
              <w:t>因素</w:t>
            </w:r>
          </w:p>
        </w:tc>
      </w:tr>
      <w:tr w:rsidR="00174FB7" w14:paraId="1DB8C8CD" w14:textId="77777777">
        <w:trPr>
          <w:trHeight w:val="2440"/>
          <w:jc w:val="center"/>
        </w:trPr>
        <w:tc>
          <w:tcPr>
            <w:tcW w:w="731" w:type="dxa"/>
            <w:tcBorders>
              <w:top w:val="single" w:sz="4" w:space="0" w:color="auto"/>
              <w:left w:val="single" w:sz="4" w:space="0" w:color="auto"/>
              <w:bottom w:val="single" w:sz="4" w:space="0" w:color="auto"/>
              <w:right w:val="single" w:sz="4" w:space="0" w:color="auto"/>
            </w:tcBorders>
            <w:vAlign w:val="center"/>
          </w:tcPr>
          <w:p w14:paraId="1958D296"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2</w:t>
            </w:r>
          </w:p>
        </w:tc>
        <w:tc>
          <w:tcPr>
            <w:tcW w:w="1136" w:type="dxa"/>
            <w:tcBorders>
              <w:top w:val="single" w:sz="4" w:space="0" w:color="auto"/>
              <w:left w:val="single" w:sz="4" w:space="0" w:color="auto"/>
              <w:bottom w:val="single" w:sz="4" w:space="0" w:color="auto"/>
              <w:right w:val="single" w:sz="4" w:space="0" w:color="auto"/>
            </w:tcBorders>
            <w:vAlign w:val="center"/>
          </w:tcPr>
          <w:p w14:paraId="7F9374AB" w14:textId="77777777" w:rsidR="00174FB7" w:rsidRDefault="00000000">
            <w:pPr>
              <w:spacing w:line="400" w:lineRule="exact"/>
              <w:ind w:firstLine="28"/>
              <w:jc w:val="left"/>
              <w:rPr>
                <w:rFonts w:ascii="宋体" w:hAnsi="宋体" w:cs="宋体"/>
                <w:szCs w:val="21"/>
              </w:rPr>
            </w:pPr>
            <w:r>
              <w:rPr>
                <w:rFonts w:ascii="宋体" w:hAnsi="宋体" w:cs="宋体" w:hint="eastAsia"/>
                <w:szCs w:val="21"/>
              </w:rPr>
              <w:t>技术参数要求45%</w:t>
            </w:r>
          </w:p>
          <w:p w14:paraId="56EFBC74" w14:textId="77777777" w:rsidR="00174FB7" w:rsidRDefault="00174FB7">
            <w:pPr>
              <w:spacing w:line="360" w:lineRule="auto"/>
              <w:ind w:firstLine="28"/>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61DA38E"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45分</w:t>
            </w:r>
          </w:p>
        </w:tc>
        <w:tc>
          <w:tcPr>
            <w:tcW w:w="4962" w:type="dxa"/>
            <w:tcBorders>
              <w:top w:val="single" w:sz="4" w:space="0" w:color="auto"/>
              <w:left w:val="single" w:sz="4" w:space="0" w:color="auto"/>
              <w:bottom w:val="single" w:sz="4" w:space="0" w:color="auto"/>
              <w:right w:val="single" w:sz="4" w:space="0" w:color="auto"/>
            </w:tcBorders>
            <w:vAlign w:val="center"/>
          </w:tcPr>
          <w:p w14:paraId="7A184A43" w14:textId="77777777" w:rsidR="00174FB7" w:rsidRDefault="00000000">
            <w:pPr>
              <w:spacing w:line="400" w:lineRule="exact"/>
              <w:jc w:val="left"/>
              <w:rPr>
                <w:rFonts w:ascii="宋体" w:hAnsi="宋体" w:cs="宋体"/>
                <w:szCs w:val="21"/>
              </w:rPr>
            </w:pPr>
            <w:r>
              <w:rPr>
                <w:rFonts w:ascii="宋体" w:hAnsi="宋体" w:cs="宋体" w:hint="eastAsia"/>
                <w:szCs w:val="21"/>
              </w:rPr>
              <w:t>1.投标人须按技术参数要求中的编号逐条应答，全部满足各项技术参数指标及要求的得45分；</w:t>
            </w:r>
          </w:p>
          <w:p w14:paraId="10E5D7B7" w14:textId="33C27B29" w:rsidR="00174FB7" w:rsidRDefault="00000000">
            <w:pPr>
              <w:spacing w:line="400" w:lineRule="exact"/>
              <w:jc w:val="left"/>
              <w:rPr>
                <w:rFonts w:ascii="宋体" w:hAnsi="宋体" w:cs="宋体"/>
                <w:szCs w:val="21"/>
              </w:rPr>
            </w:pPr>
            <w:r>
              <w:rPr>
                <w:rFonts w:ascii="宋体" w:hAnsi="宋体" w:cs="宋体" w:hint="eastAsia"/>
                <w:szCs w:val="21"/>
              </w:rPr>
              <w:t>2.一般</w:t>
            </w:r>
            <w:proofErr w:type="gramStart"/>
            <w:r>
              <w:rPr>
                <w:rFonts w:ascii="宋体" w:hAnsi="宋体" w:cs="宋体" w:hint="eastAsia"/>
                <w:szCs w:val="21"/>
              </w:rPr>
              <w:t>参数每负偏离</w:t>
            </w:r>
            <w:proofErr w:type="gramEnd"/>
            <w:r>
              <w:rPr>
                <w:rFonts w:ascii="宋体" w:hAnsi="宋体" w:cs="宋体" w:hint="eastAsia"/>
                <w:szCs w:val="21"/>
              </w:rPr>
              <w:t>一项扣2分，带“</w:t>
            </w:r>
            <w:r w:rsidR="004670FF">
              <w:rPr>
                <w:rFonts w:ascii="宋体" w:hAnsi="宋体" w:cs="宋体" w:hint="eastAsia"/>
                <w:szCs w:val="21"/>
              </w:rPr>
              <w:t>▲</w:t>
            </w:r>
            <w:r>
              <w:rPr>
                <w:rFonts w:ascii="宋体" w:hAnsi="宋体" w:cs="宋体" w:hint="eastAsia"/>
                <w:szCs w:val="21"/>
              </w:rPr>
              <w:t>”的为重要参数，</w:t>
            </w:r>
            <w:proofErr w:type="gramStart"/>
            <w:r>
              <w:rPr>
                <w:rFonts w:ascii="宋体" w:hAnsi="宋体" w:cs="宋体" w:hint="eastAsia"/>
                <w:szCs w:val="21"/>
              </w:rPr>
              <w:t>每负偏离</w:t>
            </w:r>
            <w:proofErr w:type="gramEnd"/>
            <w:r>
              <w:rPr>
                <w:rFonts w:ascii="宋体" w:hAnsi="宋体" w:cs="宋体" w:hint="eastAsia"/>
                <w:szCs w:val="21"/>
              </w:rPr>
              <w:t>一项扣</w:t>
            </w:r>
            <w:r w:rsidR="004670FF">
              <w:rPr>
                <w:rFonts w:ascii="宋体" w:hAnsi="宋体" w:cs="宋体"/>
                <w:szCs w:val="21"/>
              </w:rPr>
              <w:t>4</w:t>
            </w:r>
            <w:r>
              <w:rPr>
                <w:rFonts w:ascii="宋体" w:hAnsi="宋体" w:cs="宋体" w:hint="eastAsia"/>
                <w:szCs w:val="21"/>
              </w:rPr>
              <w:t>分，扣完为止；</w:t>
            </w:r>
          </w:p>
          <w:p w14:paraId="5C914632" w14:textId="77777777" w:rsidR="00174FB7" w:rsidRDefault="00000000">
            <w:pPr>
              <w:spacing w:line="400" w:lineRule="exact"/>
              <w:jc w:val="left"/>
              <w:rPr>
                <w:rFonts w:ascii="宋体" w:hAnsi="宋体" w:cs="宋体"/>
                <w:szCs w:val="21"/>
              </w:rPr>
            </w:pPr>
            <w:r>
              <w:rPr>
                <w:rFonts w:ascii="宋体" w:hAnsi="宋体" w:cs="宋体" w:hint="eastAsia"/>
                <w:szCs w:val="21"/>
              </w:rPr>
              <w:t>招标文件要求提供技术证明文件的投标人必须如实响应并提供符合要求的证明文件，不能提供符合要求的证明文件的视为负偏离，作相应扣分处理。</w:t>
            </w:r>
          </w:p>
        </w:tc>
        <w:tc>
          <w:tcPr>
            <w:tcW w:w="1883" w:type="dxa"/>
            <w:tcBorders>
              <w:top w:val="single" w:sz="4" w:space="0" w:color="auto"/>
              <w:left w:val="single" w:sz="4" w:space="0" w:color="auto"/>
              <w:bottom w:val="single" w:sz="4" w:space="0" w:color="auto"/>
              <w:right w:val="single" w:sz="4" w:space="0" w:color="auto"/>
            </w:tcBorders>
            <w:vAlign w:val="center"/>
          </w:tcPr>
          <w:p w14:paraId="4C3EC747" w14:textId="77777777" w:rsidR="00174FB7" w:rsidRDefault="00000000">
            <w:pPr>
              <w:spacing w:line="360" w:lineRule="auto"/>
              <w:jc w:val="center"/>
              <w:rPr>
                <w:rFonts w:ascii="宋体" w:hAnsi="宋体" w:cs="宋体"/>
                <w:szCs w:val="21"/>
              </w:rPr>
            </w:pPr>
            <w:r>
              <w:rPr>
                <w:rFonts w:ascii="宋体" w:hAnsi="宋体" w:cs="宋体" w:hint="eastAsia"/>
                <w:szCs w:val="21"/>
              </w:rPr>
              <w:t>共同评分</w:t>
            </w:r>
          </w:p>
          <w:p w14:paraId="1F6FC3D7" w14:textId="77777777" w:rsidR="00174FB7" w:rsidRDefault="00000000">
            <w:pPr>
              <w:spacing w:line="360" w:lineRule="auto"/>
              <w:ind w:left="-38"/>
              <w:jc w:val="center"/>
              <w:rPr>
                <w:rFonts w:ascii="宋体" w:hAnsi="宋体" w:cs="宋体"/>
                <w:szCs w:val="21"/>
              </w:rPr>
            </w:pPr>
            <w:r>
              <w:rPr>
                <w:rFonts w:ascii="宋体" w:hAnsi="宋体" w:cs="宋体" w:hint="eastAsia"/>
                <w:szCs w:val="21"/>
              </w:rPr>
              <w:t>因素</w:t>
            </w:r>
          </w:p>
        </w:tc>
      </w:tr>
      <w:tr w:rsidR="00174FB7" w14:paraId="4BBC0F1E" w14:textId="77777777">
        <w:trPr>
          <w:trHeight w:val="889"/>
          <w:jc w:val="center"/>
        </w:trPr>
        <w:tc>
          <w:tcPr>
            <w:tcW w:w="731" w:type="dxa"/>
            <w:tcBorders>
              <w:top w:val="single" w:sz="4" w:space="0" w:color="auto"/>
              <w:left w:val="single" w:sz="4" w:space="0" w:color="auto"/>
              <w:bottom w:val="single" w:sz="4" w:space="0" w:color="auto"/>
              <w:right w:val="single" w:sz="4" w:space="0" w:color="auto"/>
            </w:tcBorders>
            <w:vAlign w:val="center"/>
          </w:tcPr>
          <w:p w14:paraId="54FC3511"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3</w:t>
            </w:r>
          </w:p>
        </w:tc>
        <w:tc>
          <w:tcPr>
            <w:tcW w:w="1136" w:type="dxa"/>
            <w:tcBorders>
              <w:top w:val="single" w:sz="4" w:space="0" w:color="auto"/>
              <w:left w:val="single" w:sz="4" w:space="0" w:color="auto"/>
              <w:bottom w:val="single" w:sz="4" w:space="0" w:color="auto"/>
              <w:right w:val="single" w:sz="4" w:space="0" w:color="auto"/>
            </w:tcBorders>
            <w:vAlign w:val="center"/>
          </w:tcPr>
          <w:p w14:paraId="6A8CA9C9" w14:textId="77777777" w:rsidR="00174FB7" w:rsidRDefault="00000000">
            <w:pPr>
              <w:spacing w:line="400" w:lineRule="exact"/>
              <w:ind w:firstLine="28"/>
              <w:jc w:val="left"/>
              <w:rPr>
                <w:rFonts w:ascii="宋体" w:hAnsi="宋体" w:cs="宋体"/>
                <w:szCs w:val="21"/>
              </w:rPr>
            </w:pPr>
            <w:r>
              <w:rPr>
                <w:rFonts w:ascii="宋体" w:hAnsi="宋体" w:cs="宋体" w:hint="eastAsia"/>
                <w:szCs w:val="21"/>
              </w:rPr>
              <w:t>业绩6%</w:t>
            </w:r>
          </w:p>
        </w:tc>
        <w:tc>
          <w:tcPr>
            <w:tcW w:w="709" w:type="dxa"/>
            <w:tcBorders>
              <w:top w:val="single" w:sz="4" w:space="0" w:color="auto"/>
              <w:left w:val="single" w:sz="4" w:space="0" w:color="auto"/>
              <w:bottom w:val="single" w:sz="4" w:space="0" w:color="auto"/>
              <w:right w:val="single" w:sz="4" w:space="0" w:color="auto"/>
            </w:tcBorders>
            <w:vAlign w:val="center"/>
          </w:tcPr>
          <w:p w14:paraId="315A7157" w14:textId="77777777" w:rsidR="00174FB7" w:rsidRDefault="00000000">
            <w:pPr>
              <w:spacing w:line="360" w:lineRule="auto"/>
              <w:ind w:firstLine="28"/>
              <w:jc w:val="center"/>
              <w:rPr>
                <w:rFonts w:ascii="宋体" w:hAnsi="宋体" w:cs="宋体"/>
                <w:szCs w:val="21"/>
                <w:u w:val="single"/>
              </w:rPr>
            </w:pPr>
            <w:r>
              <w:rPr>
                <w:rFonts w:ascii="宋体" w:hAnsi="宋体" w:cs="宋体" w:hint="eastAsia"/>
                <w:szCs w:val="21"/>
              </w:rPr>
              <w:t>6分</w:t>
            </w:r>
          </w:p>
        </w:tc>
        <w:tc>
          <w:tcPr>
            <w:tcW w:w="4962" w:type="dxa"/>
            <w:tcBorders>
              <w:top w:val="single" w:sz="4" w:space="0" w:color="auto"/>
              <w:left w:val="single" w:sz="4" w:space="0" w:color="auto"/>
              <w:bottom w:val="single" w:sz="4" w:space="0" w:color="auto"/>
              <w:right w:val="single" w:sz="4" w:space="0" w:color="auto"/>
            </w:tcBorders>
            <w:vAlign w:val="center"/>
          </w:tcPr>
          <w:p w14:paraId="75BAF0F7" w14:textId="77777777" w:rsidR="00174FB7" w:rsidRDefault="00000000">
            <w:pPr>
              <w:spacing w:line="400" w:lineRule="exact"/>
              <w:ind w:firstLine="28"/>
              <w:jc w:val="left"/>
              <w:rPr>
                <w:rFonts w:ascii="宋体" w:hAnsi="宋体" w:cs="宋体"/>
                <w:szCs w:val="21"/>
                <w:highlight w:val="yellow"/>
              </w:rPr>
            </w:pPr>
            <w:r>
              <w:rPr>
                <w:rFonts w:ascii="宋体" w:hAnsi="宋体" w:cs="宋体" w:hint="eastAsia"/>
                <w:szCs w:val="21"/>
              </w:rPr>
              <w:t>提供投标产品近三年医院销售业绩（≥100台）合同复印件或中标通知书, 每有1个业绩得2分, 最多得6分；</w:t>
            </w:r>
          </w:p>
        </w:tc>
        <w:tc>
          <w:tcPr>
            <w:tcW w:w="1883" w:type="dxa"/>
            <w:tcBorders>
              <w:top w:val="single" w:sz="4" w:space="0" w:color="auto"/>
              <w:left w:val="single" w:sz="4" w:space="0" w:color="auto"/>
              <w:bottom w:val="single" w:sz="4" w:space="0" w:color="auto"/>
              <w:right w:val="single" w:sz="4" w:space="0" w:color="auto"/>
            </w:tcBorders>
            <w:vAlign w:val="center"/>
          </w:tcPr>
          <w:p w14:paraId="1FBB362F" w14:textId="77777777" w:rsidR="00174FB7" w:rsidRDefault="00000000">
            <w:pPr>
              <w:spacing w:line="360" w:lineRule="auto"/>
              <w:jc w:val="center"/>
              <w:rPr>
                <w:rFonts w:ascii="宋体" w:hAnsi="宋体" w:cs="宋体"/>
                <w:szCs w:val="21"/>
              </w:rPr>
            </w:pPr>
            <w:r>
              <w:rPr>
                <w:rFonts w:ascii="宋体" w:hAnsi="宋体" w:cs="宋体" w:hint="eastAsia"/>
                <w:szCs w:val="21"/>
              </w:rPr>
              <w:t>共同评分</w:t>
            </w:r>
          </w:p>
          <w:p w14:paraId="6C1A65B0" w14:textId="77777777" w:rsidR="00174FB7" w:rsidRDefault="00000000">
            <w:pPr>
              <w:spacing w:line="360" w:lineRule="auto"/>
              <w:ind w:left="-38"/>
              <w:jc w:val="center"/>
              <w:rPr>
                <w:rFonts w:ascii="宋体" w:hAnsi="宋体" w:cs="宋体"/>
                <w:szCs w:val="21"/>
              </w:rPr>
            </w:pPr>
            <w:r>
              <w:rPr>
                <w:rFonts w:ascii="宋体" w:hAnsi="宋体" w:cs="宋体" w:hint="eastAsia"/>
                <w:szCs w:val="21"/>
              </w:rPr>
              <w:t>因素</w:t>
            </w:r>
          </w:p>
        </w:tc>
      </w:tr>
      <w:tr w:rsidR="00174FB7" w14:paraId="5B121641" w14:textId="77777777">
        <w:trPr>
          <w:trHeight w:val="3106"/>
          <w:jc w:val="center"/>
        </w:trPr>
        <w:tc>
          <w:tcPr>
            <w:tcW w:w="731" w:type="dxa"/>
            <w:tcBorders>
              <w:top w:val="single" w:sz="4" w:space="0" w:color="auto"/>
              <w:left w:val="single" w:sz="4" w:space="0" w:color="auto"/>
              <w:bottom w:val="single" w:sz="4" w:space="0" w:color="auto"/>
              <w:right w:val="single" w:sz="4" w:space="0" w:color="auto"/>
            </w:tcBorders>
            <w:vAlign w:val="center"/>
          </w:tcPr>
          <w:p w14:paraId="089CC73F"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4</w:t>
            </w:r>
          </w:p>
        </w:tc>
        <w:tc>
          <w:tcPr>
            <w:tcW w:w="1136" w:type="dxa"/>
            <w:tcBorders>
              <w:top w:val="single" w:sz="4" w:space="0" w:color="auto"/>
              <w:left w:val="single" w:sz="4" w:space="0" w:color="auto"/>
              <w:bottom w:val="single" w:sz="4" w:space="0" w:color="auto"/>
              <w:right w:val="single" w:sz="4" w:space="0" w:color="auto"/>
            </w:tcBorders>
            <w:vAlign w:val="center"/>
          </w:tcPr>
          <w:p w14:paraId="01946B18" w14:textId="77777777" w:rsidR="00174FB7" w:rsidRDefault="00000000">
            <w:pPr>
              <w:spacing w:line="400" w:lineRule="exact"/>
              <w:ind w:firstLine="28"/>
              <w:jc w:val="left"/>
              <w:rPr>
                <w:rFonts w:ascii="宋体" w:hAnsi="宋体" w:cs="宋体"/>
                <w:szCs w:val="21"/>
              </w:rPr>
            </w:pPr>
            <w:r>
              <w:rPr>
                <w:rFonts w:ascii="宋体" w:hAnsi="宋体" w:cs="宋体" w:hint="eastAsia"/>
                <w:szCs w:val="21"/>
              </w:rPr>
              <w:t>售后服务方案10%</w:t>
            </w:r>
          </w:p>
        </w:tc>
        <w:tc>
          <w:tcPr>
            <w:tcW w:w="709" w:type="dxa"/>
            <w:tcBorders>
              <w:top w:val="single" w:sz="4" w:space="0" w:color="auto"/>
              <w:left w:val="single" w:sz="4" w:space="0" w:color="auto"/>
              <w:bottom w:val="single" w:sz="4" w:space="0" w:color="auto"/>
              <w:right w:val="single" w:sz="4" w:space="0" w:color="auto"/>
            </w:tcBorders>
            <w:vAlign w:val="center"/>
          </w:tcPr>
          <w:p w14:paraId="35DD3BD4"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10分</w:t>
            </w:r>
          </w:p>
        </w:tc>
        <w:tc>
          <w:tcPr>
            <w:tcW w:w="4962" w:type="dxa"/>
            <w:tcBorders>
              <w:top w:val="single" w:sz="4" w:space="0" w:color="auto"/>
              <w:left w:val="single" w:sz="4" w:space="0" w:color="auto"/>
              <w:bottom w:val="single" w:sz="4" w:space="0" w:color="auto"/>
              <w:right w:val="single" w:sz="4" w:space="0" w:color="auto"/>
            </w:tcBorders>
            <w:vAlign w:val="center"/>
          </w:tcPr>
          <w:p w14:paraId="034D1221" w14:textId="77777777" w:rsidR="00174FB7" w:rsidRDefault="00000000">
            <w:pPr>
              <w:spacing w:line="400" w:lineRule="exact"/>
              <w:jc w:val="left"/>
              <w:rPr>
                <w:rFonts w:ascii="宋体" w:hAnsi="宋体" w:cs="宋体"/>
                <w:szCs w:val="21"/>
              </w:rPr>
            </w:pPr>
            <w:r>
              <w:rPr>
                <w:rFonts w:ascii="宋体" w:hAnsi="宋体" w:cs="宋体" w:hint="eastAsia"/>
                <w:szCs w:val="21"/>
              </w:rPr>
              <w:t>1.投标人具有完善的售后服务体系，在成都市内设立有本地化的售后服务机构（提供证明文件），得4分，未提供不得分；</w:t>
            </w:r>
          </w:p>
          <w:p w14:paraId="3EBD4053" w14:textId="77777777" w:rsidR="00174FB7" w:rsidRDefault="00000000">
            <w:pPr>
              <w:spacing w:line="400" w:lineRule="exact"/>
              <w:jc w:val="left"/>
              <w:rPr>
                <w:rFonts w:ascii="宋体" w:hAnsi="宋体" w:cs="宋体"/>
                <w:szCs w:val="21"/>
              </w:rPr>
            </w:pPr>
            <w:r>
              <w:rPr>
                <w:rFonts w:ascii="宋体" w:hAnsi="宋体" w:cs="宋体" w:hint="eastAsia"/>
                <w:szCs w:val="21"/>
              </w:rPr>
              <w:t>2.服务响应：4小时内响应并到达现场服务，得3分，12小时内响应并到达现场服务，得1分，无法满足响应，不得分。（共3分）</w:t>
            </w:r>
          </w:p>
          <w:p w14:paraId="7D597CCE" w14:textId="77777777" w:rsidR="00174FB7" w:rsidRDefault="00000000">
            <w:pPr>
              <w:spacing w:line="400" w:lineRule="exact"/>
              <w:jc w:val="left"/>
              <w:rPr>
                <w:rFonts w:ascii="宋体" w:hAnsi="宋体" w:cs="宋体"/>
                <w:szCs w:val="21"/>
              </w:rPr>
            </w:pPr>
            <w:r>
              <w:rPr>
                <w:rFonts w:ascii="宋体" w:hAnsi="宋体" w:cs="宋体" w:hint="eastAsia"/>
                <w:szCs w:val="21"/>
              </w:rPr>
              <w:t>3.服务方案：有详细的服务方案切实可行的得3分，基本完善合理的得2分，其他情况1分.（共3分）</w:t>
            </w:r>
          </w:p>
        </w:tc>
        <w:tc>
          <w:tcPr>
            <w:tcW w:w="1883" w:type="dxa"/>
            <w:tcBorders>
              <w:top w:val="single" w:sz="4" w:space="0" w:color="auto"/>
              <w:left w:val="single" w:sz="4" w:space="0" w:color="auto"/>
              <w:bottom w:val="single" w:sz="4" w:space="0" w:color="auto"/>
              <w:right w:val="single" w:sz="4" w:space="0" w:color="auto"/>
            </w:tcBorders>
            <w:vAlign w:val="center"/>
          </w:tcPr>
          <w:p w14:paraId="6D15D4B5" w14:textId="77777777" w:rsidR="00174FB7" w:rsidRDefault="00000000">
            <w:pPr>
              <w:spacing w:line="360" w:lineRule="auto"/>
              <w:jc w:val="center"/>
              <w:rPr>
                <w:rFonts w:ascii="宋体" w:hAnsi="宋体" w:cs="宋体"/>
                <w:szCs w:val="21"/>
              </w:rPr>
            </w:pPr>
            <w:r>
              <w:rPr>
                <w:rFonts w:ascii="宋体" w:hAnsi="宋体" w:cs="宋体" w:hint="eastAsia"/>
                <w:szCs w:val="21"/>
              </w:rPr>
              <w:t>共同评分</w:t>
            </w:r>
          </w:p>
          <w:p w14:paraId="798E16EA" w14:textId="77777777" w:rsidR="00174FB7" w:rsidRDefault="00000000">
            <w:pPr>
              <w:spacing w:line="360" w:lineRule="auto"/>
              <w:ind w:left="-38"/>
              <w:jc w:val="center"/>
              <w:rPr>
                <w:rFonts w:ascii="宋体" w:hAnsi="宋体" w:cs="宋体"/>
                <w:szCs w:val="21"/>
              </w:rPr>
            </w:pPr>
            <w:r>
              <w:rPr>
                <w:rFonts w:ascii="宋体" w:hAnsi="宋体" w:cs="宋体" w:hint="eastAsia"/>
                <w:szCs w:val="21"/>
              </w:rPr>
              <w:t>因素</w:t>
            </w:r>
          </w:p>
        </w:tc>
      </w:tr>
      <w:tr w:rsidR="00174FB7" w14:paraId="0D80298C" w14:textId="77777777">
        <w:trPr>
          <w:trHeight w:val="1355"/>
          <w:jc w:val="center"/>
        </w:trPr>
        <w:tc>
          <w:tcPr>
            <w:tcW w:w="731" w:type="dxa"/>
            <w:tcBorders>
              <w:top w:val="single" w:sz="4" w:space="0" w:color="auto"/>
              <w:left w:val="single" w:sz="4" w:space="0" w:color="auto"/>
              <w:bottom w:val="single" w:sz="4" w:space="0" w:color="auto"/>
              <w:right w:val="single" w:sz="4" w:space="0" w:color="auto"/>
            </w:tcBorders>
            <w:vAlign w:val="center"/>
          </w:tcPr>
          <w:p w14:paraId="5FEC9035"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5</w:t>
            </w:r>
          </w:p>
        </w:tc>
        <w:tc>
          <w:tcPr>
            <w:tcW w:w="1136" w:type="dxa"/>
            <w:tcBorders>
              <w:top w:val="single" w:sz="4" w:space="0" w:color="auto"/>
              <w:left w:val="single" w:sz="4" w:space="0" w:color="auto"/>
              <w:bottom w:val="single" w:sz="4" w:space="0" w:color="auto"/>
              <w:right w:val="single" w:sz="4" w:space="0" w:color="auto"/>
            </w:tcBorders>
            <w:vAlign w:val="center"/>
          </w:tcPr>
          <w:p w14:paraId="11651DDE" w14:textId="77777777" w:rsidR="00174FB7" w:rsidRDefault="00000000">
            <w:pPr>
              <w:spacing w:line="400" w:lineRule="exact"/>
              <w:ind w:firstLine="28"/>
              <w:jc w:val="left"/>
              <w:rPr>
                <w:rFonts w:ascii="宋体" w:hAnsi="宋体" w:cs="宋体"/>
                <w:szCs w:val="21"/>
              </w:rPr>
            </w:pPr>
            <w:r>
              <w:rPr>
                <w:rFonts w:ascii="宋体" w:hAnsi="宋体" w:cs="宋体" w:hint="eastAsia"/>
                <w:szCs w:val="21"/>
              </w:rPr>
              <w:t>培训方案9%</w:t>
            </w:r>
          </w:p>
        </w:tc>
        <w:tc>
          <w:tcPr>
            <w:tcW w:w="709" w:type="dxa"/>
            <w:tcBorders>
              <w:top w:val="single" w:sz="4" w:space="0" w:color="auto"/>
              <w:left w:val="single" w:sz="4" w:space="0" w:color="auto"/>
              <w:bottom w:val="single" w:sz="4" w:space="0" w:color="auto"/>
              <w:right w:val="single" w:sz="4" w:space="0" w:color="auto"/>
            </w:tcBorders>
            <w:vAlign w:val="center"/>
          </w:tcPr>
          <w:p w14:paraId="6F37949A"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9分</w:t>
            </w:r>
          </w:p>
        </w:tc>
        <w:tc>
          <w:tcPr>
            <w:tcW w:w="4962" w:type="dxa"/>
            <w:tcBorders>
              <w:top w:val="single" w:sz="4" w:space="0" w:color="auto"/>
              <w:left w:val="single" w:sz="4" w:space="0" w:color="auto"/>
              <w:bottom w:val="single" w:sz="4" w:space="0" w:color="auto"/>
              <w:right w:val="single" w:sz="4" w:space="0" w:color="auto"/>
            </w:tcBorders>
            <w:vAlign w:val="center"/>
          </w:tcPr>
          <w:p w14:paraId="424CD8AC" w14:textId="77777777" w:rsidR="00174FB7" w:rsidRDefault="00000000">
            <w:pPr>
              <w:spacing w:line="400" w:lineRule="exact"/>
              <w:jc w:val="left"/>
              <w:rPr>
                <w:rFonts w:ascii="宋体" w:hAnsi="宋体" w:cs="宋体"/>
                <w:szCs w:val="21"/>
              </w:rPr>
            </w:pPr>
            <w:r>
              <w:rPr>
                <w:rFonts w:ascii="宋体" w:hAnsi="宋体" w:cs="宋体" w:hint="eastAsia"/>
                <w:szCs w:val="21"/>
              </w:rPr>
              <w:t>供应商需有完整、可行的培训方案，明确具体培训内容、方式、时间、对象。培训方案完整、可行，有专业培训队伍的得7~9 分，培训方案较完整、可行，有专业培训队伍的得3~6分，其余得0~2分。</w:t>
            </w:r>
          </w:p>
        </w:tc>
        <w:tc>
          <w:tcPr>
            <w:tcW w:w="1883" w:type="dxa"/>
            <w:tcBorders>
              <w:top w:val="single" w:sz="4" w:space="0" w:color="auto"/>
              <w:left w:val="single" w:sz="4" w:space="0" w:color="auto"/>
              <w:bottom w:val="single" w:sz="4" w:space="0" w:color="auto"/>
              <w:right w:val="single" w:sz="4" w:space="0" w:color="auto"/>
            </w:tcBorders>
            <w:vAlign w:val="center"/>
          </w:tcPr>
          <w:p w14:paraId="19211AB9" w14:textId="77777777" w:rsidR="00174FB7" w:rsidRDefault="00000000">
            <w:pPr>
              <w:spacing w:line="360" w:lineRule="auto"/>
              <w:jc w:val="center"/>
              <w:rPr>
                <w:rFonts w:ascii="宋体" w:hAnsi="宋体" w:cs="宋体"/>
                <w:szCs w:val="21"/>
              </w:rPr>
            </w:pPr>
            <w:r>
              <w:rPr>
                <w:rFonts w:ascii="宋体" w:hAnsi="宋体" w:cs="宋体" w:hint="eastAsia"/>
                <w:szCs w:val="21"/>
              </w:rPr>
              <w:t>共同评分</w:t>
            </w:r>
          </w:p>
          <w:p w14:paraId="260AF5B0" w14:textId="77777777" w:rsidR="00174FB7" w:rsidRDefault="00000000">
            <w:pPr>
              <w:spacing w:line="360" w:lineRule="auto"/>
              <w:ind w:left="-38"/>
              <w:jc w:val="center"/>
              <w:rPr>
                <w:rFonts w:ascii="宋体" w:hAnsi="宋体" w:cs="宋体"/>
                <w:szCs w:val="21"/>
              </w:rPr>
            </w:pPr>
            <w:r>
              <w:rPr>
                <w:rFonts w:ascii="宋体" w:hAnsi="宋体" w:cs="宋体" w:hint="eastAsia"/>
                <w:szCs w:val="21"/>
              </w:rPr>
              <w:t>因素</w:t>
            </w:r>
          </w:p>
        </w:tc>
      </w:tr>
    </w:tbl>
    <w:p w14:paraId="08C693B7" w14:textId="77777777" w:rsidR="00174FB7" w:rsidRDefault="00174FB7">
      <w:pPr>
        <w:tabs>
          <w:tab w:val="left" w:pos="360"/>
          <w:tab w:val="left" w:pos="840"/>
        </w:tabs>
        <w:spacing w:line="360" w:lineRule="auto"/>
        <w:rPr>
          <w:rFonts w:ascii="宋体" w:hAnsi="宋体" w:cs="宋体"/>
          <w:color w:val="000000" w:themeColor="text1"/>
        </w:rPr>
      </w:pPr>
    </w:p>
    <w:p w14:paraId="451D7B44" w14:textId="77777777" w:rsidR="00174FB7" w:rsidRDefault="00174FB7">
      <w:pPr>
        <w:tabs>
          <w:tab w:val="left" w:pos="360"/>
          <w:tab w:val="left" w:pos="840"/>
        </w:tabs>
        <w:spacing w:line="360" w:lineRule="auto"/>
        <w:rPr>
          <w:rFonts w:ascii="宋体" w:hAnsi="宋体" w:cs="宋体"/>
          <w:color w:val="000000" w:themeColor="text1"/>
        </w:rPr>
      </w:pPr>
    </w:p>
    <w:p w14:paraId="170ECADA" w14:textId="52B567BC" w:rsidR="00174FB7" w:rsidRDefault="00174FB7">
      <w:pPr>
        <w:rPr>
          <w:rFonts w:ascii="宋体" w:hAnsi="宋体" w:cs="宋体"/>
        </w:rPr>
      </w:pPr>
    </w:p>
    <w:sectPr w:rsidR="00174FB7">
      <w:footerReference w:type="default" r:id="rId9"/>
      <w:headerReference w:type="first" r:id="rId10"/>
      <w:footerReference w:type="first" r:id="rId11"/>
      <w:pgSz w:w="11906" w:h="16838"/>
      <w:pgMar w:top="1247" w:right="1247" w:bottom="1247" w:left="1247" w:header="851" w:footer="851"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4DB9F" w14:textId="77777777" w:rsidR="00741112" w:rsidRDefault="00741112">
      <w:r>
        <w:separator/>
      </w:r>
    </w:p>
  </w:endnote>
  <w:endnote w:type="continuationSeparator" w:id="0">
    <w:p w14:paraId="574D09AC" w14:textId="77777777" w:rsidR="00741112" w:rsidRDefault="00741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147F3" w14:textId="77777777" w:rsidR="00174FB7" w:rsidRDefault="00000000">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F12A6" w14:textId="77777777" w:rsidR="00174FB7" w:rsidRDefault="00000000">
    <w:pPr>
      <w:pStyle w:val="a6"/>
      <w:pBdr>
        <w:top w:val="single" w:sz="4" w:space="1" w:color="auto"/>
      </w:pBdr>
      <w:rPr>
        <w:rFonts w:ascii="微软雅黑" w:eastAsia="微软雅黑" w:hAnsi="微软雅黑"/>
        <w:b/>
      </w:rPr>
    </w:pPr>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r>
      <w:rPr>
        <w:rFonts w:ascii="微软雅黑" w:eastAsia="微软雅黑" w:hAnsi="微软雅黑"/>
        <w:b/>
      </w:rPr>
      <w:fldChar w:fldCharType="begin"/>
    </w:r>
    <w:r>
      <w:rPr>
        <w:rFonts w:ascii="微软雅黑" w:eastAsia="微软雅黑" w:hAnsi="微软雅黑"/>
        <w:b/>
      </w:rPr>
      <w:instrText>PAGE  \* Arabic  \* MERGEFORMAT</w:instrText>
    </w:r>
    <w:r>
      <w:rPr>
        <w:rFonts w:ascii="微软雅黑" w:eastAsia="微软雅黑" w:hAnsi="微软雅黑"/>
        <w:b/>
      </w:rPr>
      <w:fldChar w:fldCharType="separate"/>
    </w:r>
    <w:r>
      <w:rPr>
        <w:rFonts w:ascii="微软雅黑" w:eastAsia="微软雅黑" w:hAnsi="微软雅黑"/>
        <w:b/>
        <w:lang w:val="zh-CN"/>
      </w:rPr>
      <w:t>1</w:t>
    </w:r>
    <w:r>
      <w:rPr>
        <w:rFonts w:ascii="微软雅黑" w:eastAsia="微软雅黑" w:hAnsi="微软雅黑"/>
        <w:b/>
      </w:rPr>
      <w:fldChar w:fldCharType="end"/>
    </w:r>
    <w:r>
      <w:rPr>
        <w:rFonts w:ascii="微软雅黑" w:eastAsia="微软雅黑" w:hAnsi="微软雅黑"/>
        <w:b/>
        <w:lang w:val="zh-CN"/>
      </w:rPr>
      <w:t xml:space="preserve"> / </w:t>
    </w:r>
    <w:fldSimple w:instr="NUMPAGES  \* Arabic  \* MERGEFORMAT">
      <w:r>
        <w:rPr>
          <w:rFonts w:ascii="微软雅黑" w:eastAsia="微软雅黑" w:hAnsi="微软雅黑"/>
          <w:b/>
          <w:lang w:val="zh-CN"/>
        </w:rPr>
        <w:t>10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3B403" w14:textId="77777777" w:rsidR="00741112" w:rsidRDefault="00741112">
      <w:r>
        <w:separator/>
      </w:r>
    </w:p>
  </w:footnote>
  <w:footnote w:type="continuationSeparator" w:id="0">
    <w:p w14:paraId="58393C5F" w14:textId="77777777" w:rsidR="00741112" w:rsidRDefault="00741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F2F49" w14:textId="77777777" w:rsidR="00174FB7" w:rsidRDefault="00174FB7">
    <w:pPr>
      <w:pStyle w:val="a7"/>
      <w:jc w:val="distribute"/>
      <w:rPr>
        <w:rFonts w:ascii="微软雅黑" w:eastAsia="微软雅黑" w:hAnsi="微软雅黑"/>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9D1A39"/>
    <w:multiLevelType w:val="multilevel"/>
    <w:tmpl w:val="8F9D1A39"/>
    <w:lvl w:ilvl="0">
      <w:start w:val="1"/>
      <w:numFmt w:val="decimal"/>
      <w:lvlText w:val="%1."/>
      <w:lvlJc w:val="left"/>
      <w:pPr>
        <w:tabs>
          <w:tab w:val="left" w:pos="-108"/>
        </w:tabs>
        <w:ind w:left="-42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D22F9339"/>
    <w:multiLevelType w:val="singleLevel"/>
    <w:tmpl w:val="D22F9339"/>
    <w:lvl w:ilvl="0">
      <w:start w:val="1"/>
      <w:numFmt w:val="decimal"/>
      <w:lvlText w:val="%1."/>
      <w:lvlJc w:val="left"/>
      <w:pPr>
        <w:ind w:left="425" w:hanging="425"/>
      </w:pPr>
      <w:rPr>
        <w:rFonts w:hint="default"/>
      </w:rPr>
    </w:lvl>
  </w:abstractNum>
  <w:abstractNum w:abstractNumId="2" w15:restartNumberingAfterBreak="0">
    <w:nsid w:val="38513304"/>
    <w:multiLevelType w:val="multilevel"/>
    <w:tmpl w:val="38513304"/>
    <w:lvl w:ilvl="0">
      <w:start w:val="3"/>
      <w:numFmt w:val="bullet"/>
      <w:lvlText w:val="★"/>
      <w:lvlJc w:val="left"/>
      <w:pPr>
        <w:tabs>
          <w:tab w:val="left" w:pos="480"/>
        </w:tabs>
        <w:ind w:left="480" w:hanging="360"/>
      </w:pPr>
      <w:rPr>
        <w:rFonts w:ascii="宋体" w:eastAsia="宋体" w:hAnsi="宋体" w:cs="Times New Roman" w:hint="eastAsia"/>
      </w:rPr>
    </w:lvl>
    <w:lvl w:ilvl="1">
      <w:start w:val="1"/>
      <w:numFmt w:val="bullet"/>
      <w:lvlText w:val=""/>
      <w:lvlJc w:val="left"/>
      <w:pPr>
        <w:tabs>
          <w:tab w:val="left" w:pos="960"/>
        </w:tabs>
        <w:ind w:left="960" w:hanging="420"/>
      </w:pPr>
      <w:rPr>
        <w:rFonts w:ascii="Wingdings" w:hAnsi="Wingdings" w:hint="default"/>
      </w:rPr>
    </w:lvl>
    <w:lvl w:ilvl="2">
      <w:start w:val="1"/>
      <w:numFmt w:val="bullet"/>
      <w:lvlText w:val=""/>
      <w:lvlJc w:val="left"/>
      <w:pPr>
        <w:tabs>
          <w:tab w:val="left" w:pos="1380"/>
        </w:tabs>
        <w:ind w:left="1380" w:hanging="420"/>
      </w:pPr>
      <w:rPr>
        <w:rFonts w:ascii="Wingdings" w:hAnsi="Wingdings" w:hint="default"/>
      </w:rPr>
    </w:lvl>
    <w:lvl w:ilvl="3">
      <w:start w:val="1"/>
      <w:numFmt w:val="bullet"/>
      <w:lvlText w:val=""/>
      <w:lvlJc w:val="left"/>
      <w:pPr>
        <w:tabs>
          <w:tab w:val="left" w:pos="1800"/>
        </w:tabs>
        <w:ind w:left="1800" w:hanging="420"/>
      </w:pPr>
      <w:rPr>
        <w:rFonts w:ascii="Wingdings" w:hAnsi="Wingdings" w:hint="default"/>
      </w:rPr>
    </w:lvl>
    <w:lvl w:ilvl="4">
      <w:start w:val="1"/>
      <w:numFmt w:val="bullet"/>
      <w:lvlText w:val=""/>
      <w:lvlJc w:val="left"/>
      <w:pPr>
        <w:tabs>
          <w:tab w:val="left" w:pos="2220"/>
        </w:tabs>
        <w:ind w:left="2220" w:hanging="420"/>
      </w:pPr>
      <w:rPr>
        <w:rFonts w:ascii="Wingdings" w:hAnsi="Wingdings" w:hint="default"/>
      </w:rPr>
    </w:lvl>
    <w:lvl w:ilvl="5">
      <w:start w:val="1"/>
      <w:numFmt w:val="bullet"/>
      <w:lvlText w:val=""/>
      <w:lvlJc w:val="left"/>
      <w:pPr>
        <w:tabs>
          <w:tab w:val="left" w:pos="2640"/>
        </w:tabs>
        <w:ind w:left="2640" w:hanging="420"/>
      </w:pPr>
      <w:rPr>
        <w:rFonts w:ascii="Wingdings" w:hAnsi="Wingdings" w:hint="default"/>
      </w:rPr>
    </w:lvl>
    <w:lvl w:ilvl="6">
      <w:start w:val="1"/>
      <w:numFmt w:val="bullet"/>
      <w:lvlText w:val=""/>
      <w:lvlJc w:val="left"/>
      <w:pPr>
        <w:tabs>
          <w:tab w:val="left" w:pos="3060"/>
        </w:tabs>
        <w:ind w:left="3060" w:hanging="420"/>
      </w:pPr>
      <w:rPr>
        <w:rFonts w:ascii="Wingdings" w:hAnsi="Wingdings" w:hint="default"/>
      </w:rPr>
    </w:lvl>
    <w:lvl w:ilvl="7">
      <w:start w:val="1"/>
      <w:numFmt w:val="bullet"/>
      <w:lvlText w:val=""/>
      <w:lvlJc w:val="left"/>
      <w:pPr>
        <w:tabs>
          <w:tab w:val="left" w:pos="3480"/>
        </w:tabs>
        <w:ind w:left="3480" w:hanging="420"/>
      </w:pPr>
      <w:rPr>
        <w:rFonts w:ascii="Wingdings" w:hAnsi="Wingdings" w:hint="default"/>
      </w:rPr>
    </w:lvl>
    <w:lvl w:ilvl="8">
      <w:start w:val="1"/>
      <w:numFmt w:val="bullet"/>
      <w:lvlText w:val=""/>
      <w:lvlJc w:val="left"/>
      <w:pPr>
        <w:tabs>
          <w:tab w:val="left" w:pos="3900"/>
        </w:tabs>
        <w:ind w:left="3900" w:hanging="420"/>
      </w:pPr>
      <w:rPr>
        <w:rFonts w:ascii="Wingdings" w:hAnsi="Wingdings" w:hint="default"/>
      </w:rPr>
    </w:lvl>
  </w:abstractNum>
  <w:abstractNum w:abstractNumId="3" w15:restartNumberingAfterBreak="0">
    <w:nsid w:val="40D2721A"/>
    <w:multiLevelType w:val="multilevel"/>
    <w:tmpl w:val="40D2721A"/>
    <w:lvl w:ilvl="0">
      <w:start w:val="1"/>
      <w:numFmt w:val="chineseCountingThousand"/>
      <w:lvlText w:val="%1、"/>
      <w:lvlJc w:val="left"/>
      <w:pPr>
        <w:ind w:left="704" w:hanging="420"/>
      </w:pPr>
      <w:rPr>
        <w:rFonts w:hint="eastAsia"/>
        <w:b/>
        <w:i w:val="0"/>
        <w:iCs w:val="0"/>
        <w:caps w:val="0"/>
        <w:strike w:val="0"/>
        <w:dstrike w:val="0"/>
        <w:outline w:val="0"/>
        <w:shadow w:val="0"/>
        <w:emboss w:val="0"/>
        <w:imprint w:val="0"/>
        <w:vanish w:val="0"/>
        <w:spacing w:val="0"/>
        <w:w w:val="100"/>
        <w:position w:val="0"/>
        <w:sz w:val="28"/>
        <w:u w:val="none"/>
        <w:vertAlign w:val="baseline"/>
      </w:rPr>
    </w:lvl>
    <w:lvl w:ilvl="1">
      <w:start w:val="1"/>
      <w:numFmt w:val="japaneseCounting"/>
      <w:lvlText w:val="（%2）"/>
      <w:lvlJc w:val="left"/>
      <w:pPr>
        <w:ind w:left="1926" w:hanging="1080"/>
      </w:pPr>
      <w:rPr>
        <w:rFonts w:hint="default"/>
      </w:r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 w15:restartNumberingAfterBreak="0">
    <w:nsid w:val="65F36117"/>
    <w:multiLevelType w:val="multilevel"/>
    <w:tmpl w:val="65F36117"/>
    <w:lvl w:ilvl="0">
      <w:start w:val="1"/>
      <w:numFmt w:val="decimal"/>
      <w:lvlText w:val="%1."/>
      <w:lvlJc w:val="left"/>
      <w:pPr>
        <w:ind w:left="420" w:hanging="420"/>
      </w:pPr>
      <w:rPr>
        <w:rFonts w:asciiTheme="minorEastAsia" w:eastAsiaTheme="minorEastAsia" w:hAnsiTheme="minorEastAsia" w:hint="eastAsia"/>
        <w:b/>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07754869">
    <w:abstractNumId w:val="3"/>
  </w:num>
  <w:num w:numId="2" w16cid:durableId="100415931">
    <w:abstractNumId w:val="0"/>
  </w:num>
  <w:num w:numId="3" w16cid:durableId="311755032">
    <w:abstractNumId w:val="4"/>
  </w:num>
  <w:num w:numId="4" w16cid:durableId="1440024343">
    <w:abstractNumId w:val="1"/>
  </w:num>
  <w:num w:numId="5" w16cid:durableId="16623457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63325FC3"/>
    <w:rsid w:val="63325FC3"/>
    <w:rsid w:val="B9FB40E9"/>
    <w:rsid w:val="BDF73288"/>
    <w:rsid w:val="F9F6D662"/>
    <w:rsid w:val="FED5DE94"/>
    <w:rsid w:val="00013CAA"/>
    <w:rsid w:val="0002386B"/>
    <w:rsid w:val="00033DDD"/>
    <w:rsid w:val="000455EA"/>
    <w:rsid w:val="000456F2"/>
    <w:rsid w:val="00064737"/>
    <w:rsid w:val="00071873"/>
    <w:rsid w:val="000831B7"/>
    <w:rsid w:val="000A4B6B"/>
    <w:rsid w:val="000B0042"/>
    <w:rsid w:val="000B55DE"/>
    <w:rsid w:val="000C140D"/>
    <w:rsid w:val="000C6FCC"/>
    <w:rsid w:val="000C7024"/>
    <w:rsid w:val="000D0A04"/>
    <w:rsid w:val="000E01EB"/>
    <w:rsid w:val="000E068E"/>
    <w:rsid w:val="000E31B1"/>
    <w:rsid w:val="000E6D09"/>
    <w:rsid w:val="00102445"/>
    <w:rsid w:val="001056B3"/>
    <w:rsid w:val="00117E7C"/>
    <w:rsid w:val="0013243C"/>
    <w:rsid w:val="001464F2"/>
    <w:rsid w:val="00146F9F"/>
    <w:rsid w:val="0015217F"/>
    <w:rsid w:val="0015497E"/>
    <w:rsid w:val="0016172E"/>
    <w:rsid w:val="00166558"/>
    <w:rsid w:val="00170294"/>
    <w:rsid w:val="00174FB7"/>
    <w:rsid w:val="0019742B"/>
    <w:rsid w:val="001C770E"/>
    <w:rsid w:val="001D172C"/>
    <w:rsid w:val="001D63DF"/>
    <w:rsid w:val="001F4365"/>
    <w:rsid w:val="001F4EDF"/>
    <w:rsid w:val="002160FE"/>
    <w:rsid w:val="002169F4"/>
    <w:rsid w:val="00217193"/>
    <w:rsid w:val="0022423C"/>
    <w:rsid w:val="00231799"/>
    <w:rsid w:val="00235301"/>
    <w:rsid w:val="00243E8B"/>
    <w:rsid w:val="0025168D"/>
    <w:rsid w:val="00253FE0"/>
    <w:rsid w:val="00263904"/>
    <w:rsid w:val="00280D64"/>
    <w:rsid w:val="002A44B3"/>
    <w:rsid w:val="002C03AA"/>
    <w:rsid w:val="002C2215"/>
    <w:rsid w:val="002D591C"/>
    <w:rsid w:val="002D7010"/>
    <w:rsid w:val="002D76F8"/>
    <w:rsid w:val="002E00F9"/>
    <w:rsid w:val="003029CC"/>
    <w:rsid w:val="00322F3A"/>
    <w:rsid w:val="00362F56"/>
    <w:rsid w:val="0036338A"/>
    <w:rsid w:val="0037004A"/>
    <w:rsid w:val="00372410"/>
    <w:rsid w:val="00375001"/>
    <w:rsid w:val="00376205"/>
    <w:rsid w:val="00376E4E"/>
    <w:rsid w:val="003801C6"/>
    <w:rsid w:val="003B7542"/>
    <w:rsid w:val="003C15AA"/>
    <w:rsid w:val="003C4443"/>
    <w:rsid w:val="003D2BA7"/>
    <w:rsid w:val="003D7B00"/>
    <w:rsid w:val="003E77B8"/>
    <w:rsid w:val="003F29C4"/>
    <w:rsid w:val="003F486C"/>
    <w:rsid w:val="003F5835"/>
    <w:rsid w:val="0040471F"/>
    <w:rsid w:val="0041432B"/>
    <w:rsid w:val="00420172"/>
    <w:rsid w:val="00433A77"/>
    <w:rsid w:val="0044161A"/>
    <w:rsid w:val="00443425"/>
    <w:rsid w:val="0045010D"/>
    <w:rsid w:val="004670FF"/>
    <w:rsid w:val="00472DB8"/>
    <w:rsid w:val="00483238"/>
    <w:rsid w:val="004838E1"/>
    <w:rsid w:val="00497AC3"/>
    <w:rsid w:val="004A76B4"/>
    <w:rsid w:val="004C03BB"/>
    <w:rsid w:val="004D4DF0"/>
    <w:rsid w:val="004D5271"/>
    <w:rsid w:val="004E6FF0"/>
    <w:rsid w:val="005005EC"/>
    <w:rsid w:val="005043B7"/>
    <w:rsid w:val="00516AF4"/>
    <w:rsid w:val="00517E54"/>
    <w:rsid w:val="00520BA4"/>
    <w:rsid w:val="00535D6D"/>
    <w:rsid w:val="005458E1"/>
    <w:rsid w:val="005575B5"/>
    <w:rsid w:val="00565278"/>
    <w:rsid w:val="005827FF"/>
    <w:rsid w:val="00587059"/>
    <w:rsid w:val="00595A1F"/>
    <w:rsid w:val="005A1C63"/>
    <w:rsid w:val="005A53F4"/>
    <w:rsid w:val="005B60F0"/>
    <w:rsid w:val="005C7B6A"/>
    <w:rsid w:val="005C7C30"/>
    <w:rsid w:val="005F4488"/>
    <w:rsid w:val="00602B3F"/>
    <w:rsid w:val="0060679E"/>
    <w:rsid w:val="00617739"/>
    <w:rsid w:val="00635480"/>
    <w:rsid w:val="00641152"/>
    <w:rsid w:val="00643907"/>
    <w:rsid w:val="00657E35"/>
    <w:rsid w:val="00660595"/>
    <w:rsid w:val="00661422"/>
    <w:rsid w:val="00662F41"/>
    <w:rsid w:val="00664993"/>
    <w:rsid w:val="00693186"/>
    <w:rsid w:val="006B2C54"/>
    <w:rsid w:val="006B655E"/>
    <w:rsid w:val="006C7733"/>
    <w:rsid w:val="006D43D2"/>
    <w:rsid w:val="006E26EA"/>
    <w:rsid w:val="006E4A8A"/>
    <w:rsid w:val="006E60DA"/>
    <w:rsid w:val="006F3C0D"/>
    <w:rsid w:val="006F6377"/>
    <w:rsid w:val="00703FC4"/>
    <w:rsid w:val="00707942"/>
    <w:rsid w:val="0071139E"/>
    <w:rsid w:val="0072173D"/>
    <w:rsid w:val="00741112"/>
    <w:rsid w:val="00741B95"/>
    <w:rsid w:val="00760291"/>
    <w:rsid w:val="0076123D"/>
    <w:rsid w:val="00762DF8"/>
    <w:rsid w:val="00764593"/>
    <w:rsid w:val="00764CCE"/>
    <w:rsid w:val="007806AE"/>
    <w:rsid w:val="00785497"/>
    <w:rsid w:val="00786DC0"/>
    <w:rsid w:val="007A18F0"/>
    <w:rsid w:val="007A47CF"/>
    <w:rsid w:val="007A7354"/>
    <w:rsid w:val="007C0E62"/>
    <w:rsid w:val="007C21E7"/>
    <w:rsid w:val="007E38A0"/>
    <w:rsid w:val="007F0A1F"/>
    <w:rsid w:val="007F0FA4"/>
    <w:rsid w:val="007F4192"/>
    <w:rsid w:val="00811B0A"/>
    <w:rsid w:val="00812CFD"/>
    <w:rsid w:val="00844857"/>
    <w:rsid w:val="00851E18"/>
    <w:rsid w:val="008568EA"/>
    <w:rsid w:val="00857D4A"/>
    <w:rsid w:val="00875328"/>
    <w:rsid w:val="00876F9C"/>
    <w:rsid w:val="00890B98"/>
    <w:rsid w:val="00894158"/>
    <w:rsid w:val="008B2990"/>
    <w:rsid w:val="008C0A2C"/>
    <w:rsid w:val="008C0DB3"/>
    <w:rsid w:val="008C22BD"/>
    <w:rsid w:val="008C2598"/>
    <w:rsid w:val="008C2A62"/>
    <w:rsid w:val="008E6A62"/>
    <w:rsid w:val="008F18F6"/>
    <w:rsid w:val="008F24B3"/>
    <w:rsid w:val="009068E3"/>
    <w:rsid w:val="00915E42"/>
    <w:rsid w:val="009164CD"/>
    <w:rsid w:val="00917330"/>
    <w:rsid w:val="00926C91"/>
    <w:rsid w:val="009277A8"/>
    <w:rsid w:val="009322D5"/>
    <w:rsid w:val="00940A40"/>
    <w:rsid w:val="00941113"/>
    <w:rsid w:val="00941182"/>
    <w:rsid w:val="00946196"/>
    <w:rsid w:val="00957B23"/>
    <w:rsid w:val="00962C29"/>
    <w:rsid w:val="00964895"/>
    <w:rsid w:val="009720E6"/>
    <w:rsid w:val="00983738"/>
    <w:rsid w:val="00991F5A"/>
    <w:rsid w:val="009978EB"/>
    <w:rsid w:val="00997E6C"/>
    <w:rsid w:val="009A5E7A"/>
    <w:rsid w:val="009B00B6"/>
    <w:rsid w:val="009B51D9"/>
    <w:rsid w:val="009C7947"/>
    <w:rsid w:val="009D5AC0"/>
    <w:rsid w:val="009E32E6"/>
    <w:rsid w:val="009F3F87"/>
    <w:rsid w:val="009F7ECC"/>
    <w:rsid w:val="00A0245B"/>
    <w:rsid w:val="00A04DEF"/>
    <w:rsid w:val="00A07A49"/>
    <w:rsid w:val="00A12D4E"/>
    <w:rsid w:val="00A301D4"/>
    <w:rsid w:val="00A34B8E"/>
    <w:rsid w:val="00A4308E"/>
    <w:rsid w:val="00A43FBC"/>
    <w:rsid w:val="00A65FE6"/>
    <w:rsid w:val="00A67E2D"/>
    <w:rsid w:val="00A86FD9"/>
    <w:rsid w:val="00A91881"/>
    <w:rsid w:val="00AA697E"/>
    <w:rsid w:val="00AB151F"/>
    <w:rsid w:val="00AC37BD"/>
    <w:rsid w:val="00AE720B"/>
    <w:rsid w:val="00AF6F5D"/>
    <w:rsid w:val="00B0398D"/>
    <w:rsid w:val="00B04A22"/>
    <w:rsid w:val="00B07140"/>
    <w:rsid w:val="00B10164"/>
    <w:rsid w:val="00B108CE"/>
    <w:rsid w:val="00B22266"/>
    <w:rsid w:val="00B328F9"/>
    <w:rsid w:val="00B47699"/>
    <w:rsid w:val="00B52B79"/>
    <w:rsid w:val="00B6003C"/>
    <w:rsid w:val="00B87969"/>
    <w:rsid w:val="00B955C4"/>
    <w:rsid w:val="00BA132A"/>
    <w:rsid w:val="00BB6CE9"/>
    <w:rsid w:val="00BC56CD"/>
    <w:rsid w:val="00BD63C2"/>
    <w:rsid w:val="00BE1CFC"/>
    <w:rsid w:val="00C055D8"/>
    <w:rsid w:val="00C130A9"/>
    <w:rsid w:val="00C20456"/>
    <w:rsid w:val="00C262A4"/>
    <w:rsid w:val="00C450BA"/>
    <w:rsid w:val="00C561B8"/>
    <w:rsid w:val="00C56784"/>
    <w:rsid w:val="00C56875"/>
    <w:rsid w:val="00C67DC1"/>
    <w:rsid w:val="00C71031"/>
    <w:rsid w:val="00C83356"/>
    <w:rsid w:val="00C85CE3"/>
    <w:rsid w:val="00CA48C5"/>
    <w:rsid w:val="00CC6EA8"/>
    <w:rsid w:val="00CD1627"/>
    <w:rsid w:val="00CD6E30"/>
    <w:rsid w:val="00CD7473"/>
    <w:rsid w:val="00CD7DF6"/>
    <w:rsid w:val="00CE3370"/>
    <w:rsid w:val="00CF5123"/>
    <w:rsid w:val="00CF71F3"/>
    <w:rsid w:val="00D225B5"/>
    <w:rsid w:val="00D26949"/>
    <w:rsid w:val="00D339FB"/>
    <w:rsid w:val="00D376C0"/>
    <w:rsid w:val="00D41F02"/>
    <w:rsid w:val="00D459BC"/>
    <w:rsid w:val="00D463D3"/>
    <w:rsid w:val="00D5486E"/>
    <w:rsid w:val="00D64A68"/>
    <w:rsid w:val="00D66742"/>
    <w:rsid w:val="00D72F53"/>
    <w:rsid w:val="00DC027A"/>
    <w:rsid w:val="00DC46BA"/>
    <w:rsid w:val="00DD1E6F"/>
    <w:rsid w:val="00DD30B6"/>
    <w:rsid w:val="00DE09D7"/>
    <w:rsid w:val="00DE0D95"/>
    <w:rsid w:val="00DE5635"/>
    <w:rsid w:val="00DF7975"/>
    <w:rsid w:val="00E13E82"/>
    <w:rsid w:val="00E4483A"/>
    <w:rsid w:val="00E4790E"/>
    <w:rsid w:val="00E52C11"/>
    <w:rsid w:val="00E5306B"/>
    <w:rsid w:val="00E64D96"/>
    <w:rsid w:val="00E70595"/>
    <w:rsid w:val="00E72C70"/>
    <w:rsid w:val="00E73C2C"/>
    <w:rsid w:val="00E743E4"/>
    <w:rsid w:val="00EA4456"/>
    <w:rsid w:val="00EA67FA"/>
    <w:rsid w:val="00EA70EC"/>
    <w:rsid w:val="00EB5F28"/>
    <w:rsid w:val="00EC347A"/>
    <w:rsid w:val="00ED3F96"/>
    <w:rsid w:val="00ED7763"/>
    <w:rsid w:val="00EE1DB8"/>
    <w:rsid w:val="00EE5A81"/>
    <w:rsid w:val="00EF6791"/>
    <w:rsid w:val="00F037BA"/>
    <w:rsid w:val="00F07462"/>
    <w:rsid w:val="00F11C43"/>
    <w:rsid w:val="00F1625F"/>
    <w:rsid w:val="00F176F0"/>
    <w:rsid w:val="00F633D8"/>
    <w:rsid w:val="00F82A03"/>
    <w:rsid w:val="00FA02F4"/>
    <w:rsid w:val="00FB1E0D"/>
    <w:rsid w:val="00FC659F"/>
    <w:rsid w:val="00FD3A98"/>
    <w:rsid w:val="00FE39C5"/>
    <w:rsid w:val="00FE686D"/>
    <w:rsid w:val="01DA0075"/>
    <w:rsid w:val="08E928E6"/>
    <w:rsid w:val="0CDE2380"/>
    <w:rsid w:val="0D00431A"/>
    <w:rsid w:val="0DD45C9F"/>
    <w:rsid w:val="0DF41C3A"/>
    <w:rsid w:val="0E7202B6"/>
    <w:rsid w:val="0F346B98"/>
    <w:rsid w:val="0F9275CB"/>
    <w:rsid w:val="10671A0A"/>
    <w:rsid w:val="119B7B15"/>
    <w:rsid w:val="13107332"/>
    <w:rsid w:val="13C35A01"/>
    <w:rsid w:val="13FD0ADB"/>
    <w:rsid w:val="152D1E11"/>
    <w:rsid w:val="1545430E"/>
    <w:rsid w:val="15726482"/>
    <w:rsid w:val="15945AEA"/>
    <w:rsid w:val="177E2A9E"/>
    <w:rsid w:val="18EA5042"/>
    <w:rsid w:val="1912535C"/>
    <w:rsid w:val="1C4A52FC"/>
    <w:rsid w:val="1C6A0B90"/>
    <w:rsid w:val="1CA1095E"/>
    <w:rsid w:val="1CED1C9B"/>
    <w:rsid w:val="1DD705D3"/>
    <w:rsid w:val="1F9E6992"/>
    <w:rsid w:val="20F95E5A"/>
    <w:rsid w:val="2101769E"/>
    <w:rsid w:val="24E022C1"/>
    <w:rsid w:val="25AB0528"/>
    <w:rsid w:val="25E13F23"/>
    <w:rsid w:val="264624FA"/>
    <w:rsid w:val="26F65B42"/>
    <w:rsid w:val="271D601A"/>
    <w:rsid w:val="282A473D"/>
    <w:rsid w:val="29965A3B"/>
    <w:rsid w:val="299F4B57"/>
    <w:rsid w:val="29D32F54"/>
    <w:rsid w:val="2AF258B8"/>
    <w:rsid w:val="2CF21355"/>
    <w:rsid w:val="2E073B40"/>
    <w:rsid w:val="2E62114C"/>
    <w:rsid w:val="2F5D1D1E"/>
    <w:rsid w:val="2F7513CC"/>
    <w:rsid w:val="2FC44B5F"/>
    <w:rsid w:val="2FCB7712"/>
    <w:rsid w:val="3317188C"/>
    <w:rsid w:val="34157570"/>
    <w:rsid w:val="355E7BA0"/>
    <w:rsid w:val="372E6090"/>
    <w:rsid w:val="378371FA"/>
    <w:rsid w:val="38DD578C"/>
    <w:rsid w:val="3A212ED6"/>
    <w:rsid w:val="3B584A9D"/>
    <w:rsid w:val="3B5B6CFE"/>
    <w:rsid w:val="3B954BA5"/>
    <w:rsid w:val="3C7602B4"/>
    <w:rsid w:val="3E8246C7"/>
    <w:rsid w:val="3E8B7037"/>
    <w:rsid w:val="3F2B870B"/>
    <w:rsid w:val="3F85718A"/>
    <w:rsid w:val="4018653D"/>
    <w:rsid w:val="40701D3C"/>
    <w:rsid w:val="4375061C"/>
    <w:rsid w:val="45A10598"/>
    <w:rsid w:val="462644F1"/>
    <w:rsid w:val="468655E2"/>
    <w:rsid w:val="46E466EF"/>
    <w:rsid w:val="48BC38EE"/>
    <w:rsid w:val="4B9A2893"/>
    <w:rsid w:val="4D457F41"/>
    <w:rsid w:val="4D522EF5"/>
    <w:rsid w:val="4DD12470"/>
    <w:rsid w:val="4E583E61"/>
    <w:rsid w:val="558A167F"/>
    <w:rsid w:val="55E36FF8"/>
    <w:rsid w:val="56572266"/>
    <w:rsid w:val="576D3CD7"/>
    <w:rsid w:val="57F908D6"/>
    <w:rsid w:val="5914249E"/>
    <w:rsid w:val="597439BB"/>
    <w:rsid w:val="5C287F1F"/>
    <w:rsid w:val="5C621B90"/>
    <w:rsid w:val="5E6B1F56"/>
    <w:rsid w:val="5EBB76E7"/>
    <w:rsid w:val="5F1924DB"/>
    <w:rsid w:val="5FB354EF"/>
    <w:rsid w:val="5FEC755E"/>
    <w:rsid w:val="5FFE51D7"/>
    <w:rsid w:val="60075A48"/>
    <w:rsid w:val="601A00D7"/>
    <w:rsid w:val="618C1425"/>
    <w:rsid w:val="61C82950"/>
    <w:rsid w:val="62525DE7"/>
    <w:rsid w:val="630458F6"/>
    <w:rsid w:val="63325FC3"/>
    <w:rsid w:val="633A6F09"/>
    <w:rsid w:val="642A5851"/>
    <w:rsid w:val="66564D7F"/>
    <w:rsid w:val="67786F87"/>
    <w:rsid w:val="67EE7AB9"/>
    <w:rsid w:val="696461D8"/>
    <w:rsid w:val="6B1F2A9F"/>
    <w:rsid w:val="6BE04EF8"/>
    <w:rsid w:val="6D535020"/>
    <w:rsid w:val="6D7623E3"/>
    <w:rsid w:val="6DD21482"/>
    <w:rsid w:val="6FFB2DB3"/>
    <w:rsid w:val="710C6AA7"/>
    <w:rsid w:val="72963589"/>
    <w:rsid w:val="73747810"/>
    <w:rsid w:val="748658DD"/>
    <w:rsid w:val="74A135A7"/>
    <w:rsid w:val="750F3266"/>
    <w:rsid w:val="788067CD"/>
    <w:rsid w:val="794F70F7"/>
    <w:rsid w:val="7BDF3221"/>
    <w:rsid w:val="7C327429"/>
    <w:rsid w:val="7CAA0A1A"/>
    <w:rsid w:val="7CD726C1"/>
    <w:rsid w:val="7CE023C4"/>
    <w:rsid w:val="7FB064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8A622"/>
  <w15:docId w15:val="{93BD72CF-7940-471D-8C33-D0DF0BE15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qFormat="1"/>
    <w:lsdException w:name="header"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2"/>
    </w:rPr>
  </w:style>
  <w:style w:type="paragraph" w:styleId="1">
    <w:name w:val="heading 1"/>
    <w:basedOn w:val="a"/>
    <w:next w:val="a"/>
    <w:uiPriority w:val="9"/>
    <w:qFormat/>
    <w:pPr>
      <w:keepNext/>
      <w:keepLines/>
      <w:spacing w:line="360" w:lineRule="auto"/>
      <w:outlineLvl w:val="0"/>
    </w:pPr>
    <w:rPr>
      <w:rFonts w:ascii="Times New Roman" w:hAnsi="Times New Roman" w:cstheme="minorBidi"/>
      <w:b/>
      <w:bCs/>
      <w:kern w:val="44"/>
      <w:sz w:val="36"/>
      <w:szCs w:val="44"/>
    </w:rPr>
  </w:style>
  <w:style w:type="paragraph" w:styleId="2">
    <w:name w:val="heading 2"/>
    <w:basedOn w:val="a"/>
    <w:next w:val="a"/>
    <w:uiPriority w:val="9"/>
    <w:unhideWhenUsed/>
    <w:qFormat/>
    <w:pPr>
      <w:keepNext/>
      <w:keepLines/>
      <w:spacing w:line="360" w:lineRule="auto"/>
      <w:outlineLvl w:val="1"/>
    </w:pPr>
    <w:rPr>
      <w:rFonts w:asciiTheme="majorHAnsi" w:eastAsiaTheme="majorEastAsia" w:hAnsiTheme="majorHAnsi" w:cstheme="majorBidi"/>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pPr>
      <w:spacing w:after="120"/>
    </w:pPr>
  </w:style>
  <w:style w:type="paragraph" w:styleId="a4">
    <w:name w:val="annotation text"/>
    <w:basedOn w:val="a"/>
    <w:link w:val="a5"/>
    <w:unhideWhenUsed/>
    <w:qFormat/>
    <w:pPr>
      <w:jc w:val="left"/>
    </w:pPr>
    <w:rPr>
      <w:szCs w:val="24"/>
    </w:rPr>
  </w:style>
  <w:style w:type="paragraph" w:styleId="a6">
    <w:name w:val="footer"/>
    <w:basedOn w:val="a"/>
    <w:uiPriority w:val="99"/>
    <w:unhideWhenUsed/>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a">
    <w:name w:val="Table Grid"/>
    <w:basedOn w:val="a2"/>
    <w:uiPriority w:val="3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qFormat/>
    <w:rPr>
      <w:color w:val="0000FF"/>
      <w:u w:val="single"/>
    </w:rPr>
  </w:style>
  <w:style w:type="paragraph" w:customStyle="1" w:styleId="10">
    <w:name w:val="列出段落1"/>
    <w:basedOn w:val="a"/>
    <w:uiPriority w:val="34"/>
    <w:qFormat/>
    <w:pPr>
      <w:ind w:firstLineChars="200" w:firstLine="420"/>
    </w:pPr>
    <w:rPr>
      <w:rFonts w:ascii="Times New Roman" w:hAnsi="Times New Roman"/>
      <w:szCs w:val="20"/>
    </w:rPr>
  </w:style>
  <w:style w:type="paragraph" w:styleId="ac">
    <w:name w:val="List Paragraph"/>
    <w:basedOn w:val="a"/>
    <w:uiPriority w:val="99"/>
    <w:qFormat/>
    <w:pPr>
      <w:ind w:firstLineChars="200" w:firstLine="420"/>
    </w:pPr>
  </w:style>
  <w:style w:type="character" w:customStyle="1" w:styleId="a8">
    <w:name w:val="页眉 字符"/>
    <w:basedOn w:val="a1"/>
    <w:link w:val="a7"/>
    <w:qFormat/>
    <w:rPr>
      <w:rFonts w:ascii="Calibri" w:hAnsi="Calibri"/>
      <w:kern w:val="2"/>
      <w:sz w:val="18"/>
      <w:szCs w:val="18"/>
    </w:rPr>
  </w:style>
  <w:style w:type="character" w:customStyle="1" w:styleId="a5">
    <w:name w:val="批注文字 字符"/>
    <w:basedOn w:val="a1"/>
    <w:link w:val="a4"/>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068E18-C3FB-442E-97A4-BDC8A36AF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271</Words>
  <Characters>1546</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hjq</dc:creator>
  <cp:lastModifiedBy>子</cp:lastModifiedBy>
  <cp:revision>53</cp:revision>
  <dcterms:created xsi:type="dcterms:W3CDTF">2020-06-24T09:28:00Z</dcterms:created>
  <dcterms:modified xsi:type="dcterms:W3CDTF">2023-11-22T01:17:00Z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